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91" w:rsidRPr="00A40F3D" w:rsidRDefault="00A40F3D" w:rsidP="00A40F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F3D">
        <w:rPr>
          <w:rFonts w:ascii="Times New Roman" w:hAnsi="Times New Roman" w:cs="Times New Roman"/>
          <w:b/>
          <w:bCs/>
          <w:sz w:val="24"/>
          <w:szCs w:val="24"/>
        </w:rPr>
        <w:t>R</w:t>
      </w:r>
      <w:bookmarkStart w:id="0" w:name="_GoBack"/>
      <w:bookmarkEnd w:id="0"/>
      <w:r w:rsidRPr="00A40F3D">
        <w:rPr>
          <w:rFonts w:ascii="Times New Roman" w:hAnsi="Times New Roman" w:cs="Times New Roman"/>
          <w:b/>
          <w:bCs/>
          <w:sz w:val="24"/>
          <w:szCs w:val="24"/>
        </w:rPr>
        <w:t>esveratrol Induces Differentiation of Human Umbilical Cord</w:t>
      </w:r>
      <w:r w:rsidRPr="00A40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b/>
          <w:bCs/>
          <w:sz w:val="24"/>
          <w:szCs w:val="24"/>
        </w:rPr>
        <w:t>Mesenchymal Stem Cells into Neuron-Like Cells</w:t>
      </w:r>
    </w:p>
    <w:p w:rsidR="00A40F3D" w:rsidRPr="00A40F3D" w:rsidRDefault="00A40F3D" w:rsidP="00A40F3D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A40F3D">
        <w:rPr>
          <w:rFonts w:ascii="Times New Roman" w:hAnsi="Times New Roman" w:cs="Times New Roman"/>
          <w:sz w:val="24"/>
          <w:szCs w:val="24"/>
        </w:rPr>
        <w:t>Objective. Human umbilical cord mesenchymal stem cells (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>-MSCs) potentially differentiate to various types of cells including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>neuron-like cells. The natural polyphenol resveratrol benefits patients with many diseases including ischemic brain injury. We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 xml:space="preserve">hypothesize that resveratrol induces differentiation of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>-MSCs into neuron-like cells. Methods. Flow cytometry was used to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 xml:space="preserve">determine the surface antigens in different stage of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-MSCs (P2, P5, and P10).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Nestin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>, neuron-specific enolase (NSE), and glial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>fibrillary acidic protein (GFAP) were detected by immunocytochemistry, Western blotting, and real time RT-PCT. The cultured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-MSCs were treated with resveratrol at different concentrations (0, 7.5, 15.0, and 30.0mg/L).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Nestin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>, GFAP, and NSE protein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 xml:space="preserve">and mRNA were measured at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posttreatment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time points of 2 h, 4 h, 6 h, 12 h, and 24 h. Results. Neuron-like cells were found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-MSCs treated by resveratrol at concentrations of 15.0 and 30.0mg/L, but not in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>-MSCs treated with vehicle and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 xml:space="preserve">7.5mg/L resveratrol. Furthermore,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immunocytochemical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staining revealed that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nestin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and NSE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immunoreactivities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were positive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 xml:space="preserve">in resveratrol-treated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-MSCs at concentrations of 15.0 and 30.0mg/L. Resveratrol treatment significantly increased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nestin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and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 xml:space="preserve">NSE protein and mRNA levels 4 h after the treatment. However, resveratrol treatment did not change GFAP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immunoreactivities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 xml:space="preserve">and protein and mRNA expression levels in cultured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>-MSCs. Conclusions. Taken together, resveratrol treatment induces a</w:t>
      </w:r>
      <w:r w:rsidRPr="00A40F3D">
        <w:rPr>
          <w:rFonts w:ascii="Times New Roman" w:hAnsi="Times New Roman" w:cs="Times New Roman"/>
          <w:sz w:val="24"/>
          <w:szCs w:val="24"/>
        </w:rPr>
        <w:t xml:space="preserve"> </w:t>
      </w:r>
      <w:r w:rsidRPr="00A40F3D">
        <w:rPr>
          <w:rFonts w:ascii="Times New Roman" w:hAnsi="Times New Roman" w:cs="Times New Roman"/>
          <w:sz w:val="24"/>
          <w:szCs w:val="24"/>
        </w:rPr>
        <w:t xml:space="preserve">differentiation of </w:t>
      </w:r>
      <w:proofErr w:type="spellStart"/>
      <w:r w:rsidRPr="00A40F3D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A40F3D">
        <w:rPr>
          <w:rFonts w:ascii="Times New Roman" w:hAnsi="Times New Roman" w:cs="Times New Roman"/>
          <w:sz w:val="24"/>
          <w:szCs w:val="24"/>
        </w:rPr>
        <w:t>-MSCs into neuron-like cells at relatively high concentrations.</w:t>
      </w:r>
    </w:p>
    <w:p w:rsidR="00A40F3D" w:rsidRDefault="00A40F3D" w:rsidP="00A40F3D">
      <w:pPr>
        <w:rPr>
          <w:rtl/>
        </w:rPr>
      </w:pPr>
    </w:p>
    <w:p w:rsidR="00A40F3D" w:rsidRPr="00F7295C" w:rsidRDefault="00A40F3D" w:rsidP="00A40F3D">
      <w:pPr>
        <w:bidi/>
        <w:jc w:val="center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F7295C">
        <w:rPr>
          <w:rFonts w:ascii="Times New Roman" w:hAnsi="Times New Roman" w:cs="B Nazanin" w:hint="cs"/>
          <w:b/>
          <w:bCs/>
          <w:sz w:val="24"/>
          <w:szCs w:val="28"/>
          <w:rtl/>
        </w:rPr>
        <w:t>رزوراترول،</w:t>
      </w:r>
      <w:r w:rsidRPr="00F7295C">
        <w:rPr>
          <w:rFonts w:ascii="Times New Roman" w:hAnsi="Times New Roman" w:cs="B Nazanin"/>
          <w:b/>
          <w:bCs/>
          <w:sz w:val="24"/>
          <w:szCs w:val="28"/>
          <w:rtl/>
        </w:rPr>
        <w:t xml:space="preserve"> تما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b/>
          <w:bCs/>
          <w:sz w:val="24"/>
          <w:szCs w:val="28"/>
          <w:rtl/>
        </w:rPr>
        <w:t>ز</w:t>
      </w:r>
      <w:r w:rsidRPr="00F7295C">
        <w:rPr>
          <w:rFonts w:ascii="Times New Roman" w:hAnsi="Times New Roman" w:cs="B Nazanin"/>
          <w:b/>
          <w:bCs/>
          <w:sz w:val="24"/>
          <w:szCs w:val="28"/>
          <w:rtl/>
        </w:rPr>
        <w:t xml:space="preserve"> سلول ها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b/>
          <w:bCs/>
          <w:sz w:val="24"/>
          <w:szCs w:val="28"/>
          <w:rtl/>
        </w:rPr>
        <w:t xml:space="preserve"> بن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b/>
          <w:bCs/>
          <w:sz w:val="24"/>
          <w:szCs w:val="28"/>
          <w:rtl/>
        </w:rPr>
        <w:t>اد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b/>
          <w:bCs/>
          <w:sz w:val="24"/>
          <w:szCs w:val="28"/>
          <w:rtl/>
        </w:rPr>
        <w:t xml:space="preserve"> مزانش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b/>
          <w:bCs/>
          <w:sz w:val="24"/>
          <w:szCs w:val="28"/>
          <w:rtl/>
        </w:rPr>
        <w:t>م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b/>
          <w:bCs/>
          <w:sz w:val="24"/>
          <w:szCs w:val="28"/>
          <w:rtl/>
        </w:rPr>
        <w:t xml:space="preserve"> بند ناف انسان به سلول ها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b/>
          <w:bCs/>
          <w:sz w:val="24"/>
          <w:szCs w:val="28"/>
          <w:rtl/>
        </w:rPr>
        <w:t xml:space="preserve"> شب</w:t>
      </w:r>
      <w:r w:rsidRPr="00F7295C">
        <w:rPr>
          <w:rFonts w:ascii="Times New Roman" w:hAnsi="Times New Roman" w:cs="B Nazanin" w:hint="eastAsia"/>
          <w:b/>
          <w:bCs/>
          <w:sz w:val="24"/>
          <w:szCs w:val="28"/>
          <w:rtl/>
        </w:rPr>
        <w:t>ه</w:t>
      </w:r>
      <w:r w:rsidRPr="00F7295C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rtl/>
        </w:rPr>
        <w:t>عصبی را القا می کند</w:t>
      </w:r>
    </w:p>
    <w:p w:rsidR="00A40F3D" w:rsidRPr="00F7295C" w:rsidRDefault="00A40F3D" w:rsidP="00A40F3D">
      <w:pPr>
        <w:bidi/>
        <w:rPr>
          <w:rFonts w:ascii="Times New Roman" w:hAnsi="Times New Roman" w:cs="B Nazanin"/>
          <w:sz w:val="24"/>
          <w:szCs w:val="28"/>
          <w:rtl/>
        </w:rPr>
      </w:pPr>
    </w:p>
    <w:p w:rsidR="00A40F3D" w:rsidRDefault="00A40F3D" w:rsidP="00A40F3D">
      <w:pPr>
        <w:bidi/>
        <w:jc w:val="both"/>
      </w:pPr>
      <w:r w:rsidRPr="00F7295C">
        <w:rPr>
          <w:rFonts w:ascii="Times New Roman" w:hAnsi="Times New Roman" w:cs="B Nazanin"/>
          <w:b/>
          <w:bCs/>
          <w:sz w:val="24"/>
          <w:szCs w:val="28"/>
          <w:u w:val="single"/>
          <w:rtl/>
        </w:rPr>
        <w:t>هدف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. </w:t>
      </w:r>
      <w:r w:rsidRPr="00F7295C">
        <w:rPr>
          <w:rFonts w:ascii="Times New Roman" w:hAnsi="Times New Roman" w:cs="B Nazanin"/>
          <w:sz w:val="24"/>
          <w:szCs w:val="28"/>
          <w:rtl/>
        </w:rPr>
        <w:t>سلول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بن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اد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مزانش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بند ناف انسان (</w:t>
      </w:r>
      <w:proofErr w:type="spellStart"/>
      <w:r w:rsidRPr="00F7295C">
        <w:rPr>
          <w:rFonts w:ascii="Times New Roman" w:hAnsi="Times New Roman" w:cs="B Nazanin"/>
          <w:sz w:val="24"/>
          <w:szCs w:val="28"/>
        </w:rPr>
        <w:t>hUC</w:t>
      </w:r>
      <w:proofErr w:type="spellEnd"/>
      <w:r w:rsidRPr="00F7295C">
        <w:rPr>
          <w:rFonts w:ascii="Times New Roman" w:hAnsi="Times New Roman" w:cs="B Nazanin"/>
          <w:sz w:val="24"/>
          <w:szCs w:val="28"/>
        </w:rPr>
        <w:t>-MSCs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)</w:t>
      </w:r>
      <w:r w:rsidRPr="00F7295C">
        <w:rPr>
          <w:rFonts w:ascii="Times New Roman" w:hAnsi="Times New Roman" w:cs="B Nazanin"/>
          <w:sz w:val="24"/>
          <w:szCs w:val="28"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به طور بالقوه ب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ه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انواع مختلف سلول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 از جمله سلول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شبه </w:t>
      </w:r>
      <w:r w:rsidRPr="00F7295C">
        <w:rPr>
          <w:rFonts w:ascii="Times New Roman" w:hAnsi="Times New Roman" w:cs="B Nazanin"/>
          <w:sz w:val="24"/>
          <w:szCs w:val="28"/>
          <w:rtl/>
        </w:rPr>
        <w:t>عصب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تمایز می یابند</w:t>
      </w:r>
      <w:r w:rsidRPr="00F7295C">
        <w:rPr>
          <w:rFonts w:ascii="Times New Roman" w:hAnsi="Times New Roman" w:cs="B Nazanin"/>
          <w:sz w:val="24"/>
          <w:szCs w:val="28"/>
          <w:rtl/>
        </w:rPr>
        <w:t>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رزوراترول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یک </w:t>
      </w:r>
      <w:r w:rsidRPr="00F7295C">
        <w:rPr>
          <w:rFonts w:ascii="Times New Roman" w:hAnsi="Times New Roman" w:cs="B Nazanin"/>
          <w:sz w:val="24"/>
          <w:szCs w:val="28"/>
          <w:rtl/>
        </w:rPr>
        <w:t>پل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فنول طب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ع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است که </w:t>
      </w:r>
      <w:r w:rsidRPr="00F7295C">
        <w:rPr>
          <w:rFonts w:ascii="Times New Roman" w:hAnsi="Times New Roman" w:cs="B Nazanin"/>
          <w:sz w:val="24"/>
          <w:szCs w:val="28"/>
          <w:rtl/>
        </w:rPr>
        <w:t>به ب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ماران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مبتلا به بس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ار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از ب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مار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ها از جمله آس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ب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سکم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مغز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کمک می کند</w:t>
      </w:r>
      <w:r w:rsidRPr="00F7295C">
        <w:rPr>
          <w:rFonts w:ascii="Times New Roman" w:hAnsi="Times New Roman" w:cs="B Nazanin"/>
          <w:sz w:val="24"/>
          <w:szCs w:val="28"/>
          <w:rtl/>
        </w:rPr>
        <w:t>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فرض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ما 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است که رزوراترول باعث تما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proofErr w:type="spellStart"/>
      <w:r w:rsidRPr="00F7295C">
        <w:rPr>
          <w:rFonts w:ascii="Times New Roman" w:hAnsi="Times New Roman" w:cs="B Nazanin"/>
          <w:sz w:val="24"/>
          <w:szCs w:val="28"/>
        </w:rPr>
        <w:t>hUC</w:t>
      </w:r>
      <w:proofErr w:type="spellEnd"/>
      <w:r w:rsidRPr="00F7295C">
        <w:rPr>
          <w:rFonts w:ascii="Times New Roman" w:hAnsi="Times New Roman" w:cs="B Nazanin"/>
          <w:sz w:val="24"/>
          <w:szCs w:val="28"/>
        </w:rPr>
        <w:t>-MSCs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به سلول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شبه عصبی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شود.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b/>
          <w:bCs/>
          <w:sz w:val="24"/>
          <w:szCs w:val="28"/>
          <w:u w:val="single"/>
          <w:rtl/>
        </w:rPr>
        <w:t>مواد و روش ها</w:t>
      </w:r>
      <w:r w:rsidRPr="00F7295C">
        <w:rPr>
          <w:rFonts w:ascii="Times New Roman" w:hAnsi="Times New Roman" w:cs="B Nazanin"/>
          <w:sz w:val="24"/>
          <w:szCs w:val="28"/>
          <w:rtl/>
        </w:rPr>
        <w:t>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از </w:t>
      </w:r>
      <w:r w:rsidRPr="00F7295C">
        <w:rPr>
          <w:rFonts w:ascii="Times New Roman" w:hAnsi="Times New Roman" w:cs="B Nazanin"/>
          <w:sz w:val="24"/>
          <w:szCs w:val="28"/>
          <w:rtl/>
        </w:rPr>
        <w:t>فلوس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تومتر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تع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آنت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ژن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های </w:t>
      </w:r>
      <w:r w:rsidRPr="00F7295C">
        <w:rPr>
          <w:rFonts w:ascii="Times New Roman" w:hAnsi="Times New Roman" w:cs="B Nazanin"/>
          <w:sz w:val="24"/>
          <w:szCs w:val="28"/>
          <w:rtl/>
        </w:rPr>
        <w:t>سطح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در مر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احل مختلف </w:t>
      </w:r>
      <w:proofErr w:type="spellStart"/>
      <w:r w:rsidRPr="00F7295C">
        <w:rPr>
          <w:rFonts w:ascii="Times New Roman" w:hAnsi="Times New Roman" w:cs="B Nazanin"/>
          <w:sz w:val="24"/>
          <w:szCs w:val="28"/>
        </w:rPr>
        <w:t>hUC</w:t>
      </w:r>
      <w:proofErr w:type="spellEnd"/>
      <w:r w:rsidRPr="00F7295C">
        <w:rPr>
          <w:rFonts w:ascii="Times New Roman" w:hAnsi="Times New Roman" w:cs="B Nazanin"/>
          <w:sz w:val="24"/>
          <w:szCs w:val="28"/>
        </w:rPr>
        <w:t>-MSCs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(</w:t>
      </w:r>
      <w:r w:rsidRPr="00F7295C">
        <w:rPr>
          <w:rFonts w:ascii="Times New Roman" w:hAnsi="Times New Roman" w:cs="B Nazanin"/>
          <w:sz w:val="24"/>
          <w:szCs w:val="28"/>
        </w:rPr>
        <w:t>P2, P5, P10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)</w:t>
      </w:r>
      <w:r w:rsidRPr="00F7295C">
        <w:rPr>
          <w:rFonts w:ascii="Times New Roman" w:hAnsi="Times New Roman" w:cs="B Nazanin"/>
          <w:sz w:val="24"/>
          <w:szCs w:val="28"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استفاده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گردید</w:t>
      </w:r>
      <w:r w:rsidRPr="00F7295C">
        <w:rPr>
          <w:rFonts w:ascii="Times New Roman" w:hAnsi="Times New Roman" w:cs="B Nazanin"/>
          <w:sz w:val="24"/>
          <w:szCs w:val="28"/>
          <w:rtl/>
        </w:rPr>
        <w:t>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نستین، انولاز اختصاصی نورون</w:t>
      </w:r>
      <w:r w:rsidRPr="00F7295C"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1"/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(</w:t>
      </w:r>
      <w:r w:rsidRPr="00F7295C">
        <w:rPr>
          <w:rFonts w:ascii="Times New Roman" w:hAnsi="Times New Roman" w:cs="B Nazanin"/>
          <w:sz w:val="24"/>
          <w:szCs w:val="28"/>
        </w:rPr>
        <w:t>NSE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) و </w:t>
      </w:r>
      <w:r w:rsidRPr="00F7295C">
        <w:rPr>
          <w:rFonts w:ascii="Times New Roman" w:hAnsi="Times New Roman" w:cs="B Nazanin"/>
          <w:sz w:val="24"/>
          <w:szCs w:val="28"/>
          <w:rtl/>
        </w:rPr>
        <w:t>پروتئين اسيدي رشته اي گليال</w:t>
      </w:r>
      <w:r w:rsidRPr="00F7295C"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2"/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(</w:t>
      </w:r>
      <w:r w:rsidRPr="00F7295C">
        <w:rPr>
          <w:rFonts w:ascii="Times New Roman" w:hAnsi="Times New Roman" w:cs="B Nazanin"/>
          <w:sz w:val="24"/>
          <w:szCs w:val="28"/>
        </w:rPr>
        <w:t>GFAP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) از طریق </w:t>
      </w:r>
      <w:r w:rsidRPr="00F7295C">
        <w:rPr>
          <w:rFonts w:ascii="Times New Roman" w:hAnsi="Times New Roman" w:cs="B Nazanin"/>
          <w:sz w:val="24"/>
          <w:szCs w:val="28"/>
          <w:rtl/>
        </w:rPr>
        <w:t>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مونوس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توش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ی، وسترن بلات و </w:t>
      </w:r>
      <w:r w:rsidRPr="00F7295C">
        <w:rPr>
          <w:rFonts w:ascii="Times New Roman" w:hAnsi="Times New Roman" w:cs="B Nazanin"/>
          <w:sz w:val="24"/>
          <w:szCs w:val="28"/>
        </w:rPr>
        <w:t>real time RT-PCT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تشخ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ص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داده شدند.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proofErr w:type="spellStart"/>
      <w:r w:rsidRPr="00F7295C">
        <w:rPr>
          <w:rFonts w:ascii="Times New Roman" w:hAnsi="Times New Roman" w:cs="B Nazanin"/>
          <w:sz w:val="24"/>
          <w:szCs w:val="28"/>
        </w:rPr>
        <w:t>hUC</w:t>
      </w:r>
      <w:proofErr w:type="spellEnd"/>
      <w:r w:rsidRPr="00F7295C">
        <w:rPr>
          <w:rFonts w:ascii="Times New Roman" w:hAnsi="Times New Roman" w:cs="B Nazanin"/>
          <w:sz w:val="24"/>
          <w:szCs w:val="28"/>
        </w:rPr>
        <w:t>-MSCs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کشت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شده،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با غلظت 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مختلف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رزوراترول (0،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5/7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0/15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0/30 </w:t>
      </w:r>
      <w:r w:rsidRPr="00F7295C">
        <w:rPr>
          <w:rFonts w:ascii="Times New Roman" w:hAnsi="Times New Roman" w:cs="B Nazanin"/>
          <w:sz w:val="24"/>
          <w:szCs w:val="28"/>
        </w:rPr>
        <w:t>mg / L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)</w:t>
      </w:r>
      <w:r w:rsidRPr="00F7295C">
        <w:rPr>
          <w:rFonts w:ascii="Times New Roman" w:hAnsi="Times New Roman" w:cs="B Nazanin"/>
          <w:sz w:val="24"/>
          <w:szCs w:val="28"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تیمار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شد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ند</w:t>
      </w:r>
      <w:r w:rsidRPr="00F7295C">
        <w:rPr>
          <w:rFonts w:ascii="Times New Roman" w:hAnsi="Times New Roman" w:cs="B Nazanin"/>
          <w:sz w:val="24"/>
          <w:szCs w:val="28"/>
          <w:rtl/>
        </w:rPr>
        <w:t>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نستین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Pr="00F7295C">
        <w:rPr>
          <w:rFonts w:ascii="Times New Roman" w:hAnsi="Times New Roman" w:cs="B Nazanin"/>
          <w:sz w:val="24"/>
          <w:szCs w:val="28"/>
        </w:rPr>
        <w:t>GFAP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 پروتئ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</w:rPr>
        <w:t>NSE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F7295C">
        <w:rPr>
          <w:rFonts w:ascii="Times New Roman" w:hAnsi="Times New Roman" w:cs="B Nazanin"/>
          <w:sz w:val="24"/>
          <w:szCs w:val="28"/>
        </w:rPr>
        <w:t>mRNA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در نقاط زمان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2، 4، 6، 12 و 24 ساعت پس از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تیمار، </w:t>
      </w:r>
      <w:r w:rsidRPr="00F7295C">
        <w:rPr>
          <w:rFonts w:ascii="Times New Roman" w:hAnsi="Times New Roman" w:cs="B Nazanin"/>
          <w:sz w:val="24"/>
          <w:szCs w:val="28"/>
          <w:rtl/>
        </w:rPr>
        <w:t>اندازه گ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شدند</w:t>
      </w:r>
      <w:r w:rsidRPr="00F7295C">
        <w:rPr>
          <w:rFonts w:ascii="Times New Roman" w:hAnsi="Times New Roman" w:cs="B Nazanin"/>
          <w:sz w:val="24"/>
          <w:szCs w:val="28"/>
          <w:rtl/>
        </w:rPr>
        <w:t>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b/>
          <w:bCs/>
          <w:sz w:val="24"/>
          <w:szCs w:val="28"/>
          <w:u w:val="single"/>
          <w:rtl/>
        </w:rPr>
        <w:t>نتا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u w:val="single"/>
          <w:rtl/>
        </w:rPr>
        <w:t>ی</w:t>
      </w:r>
      <w:r w:rsidRPr="00F7295C">
        <w:rPr>
          <w:rFonts w:ascii="Times New Roman" w:hAnsi="Times New Roman" w:cs="B Nazanin" w:hint="eastAsia"/>
          <w:b/>
          <w:bCs/>
          <w:sz w:val="24"/>
          <w:szCs w:val="28"/>
          <w:u w:val="single"/>
          <w:rtl/>
        </w:rPr>
        <w:t>ج</w:t>
      </w:r>
      <w:r w:rsidRPr="00F7295C">
        <w:rPr>
          <w:rFonts w:ascii="Times New Roman" w:hAnsi="Times New Roman" w:cs="B Nazanin"/>
          <w:sz w:val="24"/>
          <w:szCs w:val="28"/>
          <w:rtl/>
        </w:rPr>
        <w:t>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سلول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شب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عصبی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در سلول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proofErr w:type="spellStart"/>
      <w:r w:rsidRPr="00F7295C">
        <w:rPr>
          <w:rFonts w:ascii="Times New Roman" w:hAnsi="Times New Roman" w:cs="B Nazanin"/>
          <w:sz w:val="24"/>
          <w:szCs w:val="28"/>
        </w:rPr>
        <w:t>hUC</w:t>
      </w:r>
      <w:proofErr w:type="spellEnd"/>
      <w:r w:rsidRPr="00F7295C">
        <w:rPr>
          <w:rFonts w:ascii="Times New Roman" w:hAnsi="Times New Roman" w:cs="B Nazanin"/>
          <w:sz w:val="24"/>
          <w:szCs w:val="28"/>
        </w:rPr>
        <w:t>-MSCs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تحت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تیمار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غلظت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0/15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0/30 </w:t>
      </w:r>
      <w:r w:rsidRPr="00F7295C">
        <w:rPr>
          <w:rFonts w:ascii="Times New Roman" w:hAnsi="Times New Roman" w:cs="B Nazanin"/>
          <w:sz w:val="24"/>
          <w:szCs w:val="28"/>
        </w:rPr>
        <w:t>mg / L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lastRenderedPageBreak/>
        <w:t xml:space="preserve">رزوراترول مشاهده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گردیدند</w:t>
      </w:r>
      <w:r w:rsidRPr="00F7295C">
        <w:rPr>
          <w:rFonts w:ascii="Times New Roman" w:hAnsi="Times New Roman" w:cs="B Nazanin"/>
          <w:sz w:val="24"/>
          <w:szCs w:val="28"/>
          <w:rtl/>
        </w:rPr>
        <w:t>، اما در سلول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proofErr w:type="spellStart"/>
      <w:r w:rsidRPr="00F7295C">
        <w:rPr>
          <w:rFonts w:ascii="Times New Roman" w:hAnsi="Times New Roman" w:cs="B Nazanin"/>
          <w:sz w:val="24"/>
          <w:szCs w:val="28"/>
        </w:rPr>
        <w:t>hUC</w:t>
      </w:r>
      <w:proofErr w:type="spellEnd"/>
      <w:r w:rsidRPr="00F7295C">
        <w:rPr>
          <w:rFonts w:ascii="Times New Roman" w:hAnsi="Times New Roman" w:cs="B Nazanin"/>
          <w:sz w:val="24"/>
          <w:szCs w:val="28"/>
        </w:rPr>
        <w:t>-MSCs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تیمار شده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با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محمل</w:t>
      </w:r>
      <w:r w:rsidRPr="00F7295C"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3"/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5/7 </w:t>
      </w:r>
      <w:r w:rsidRPr="00F7295C">
        <w:rPr>
          <w:rFonts w:ascii="Times New Roman" w:hAnsi="Times New Roman" w:cs="B Nazanin"/>
          <w:sz w:val="24"/>
          <w:szCs w:val="28"/>
        </w:rPr>
        <w:t>mg / L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رزوراترول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دیده نشدند</w:t>
      </w:r>
      <w:r w:rsidRPr="00F7295C">
        <w:rPr>
          <w:rFonts w:ascii="Times New Roman" w:hAnsi="Times New Roman" w:cs="B Nazanin"/>
          <w:sz w:val="24"/>
          <w:szCs w:val="28"/>
          <w:rtl/>
        </w:rPr>
        <w:t>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علاوه بر 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7295C">
        <w:rPr>
          <w:rFonts w:ascii="Times New Roman" w:hAnsi="Times New Roman" w:cs="B Nazanin"/>
          <w:sz w:val="24"/>
          <w:szCs w:val="28"/>
          <w:rtl/>
        </w:rPr>
        <w:t>، رنگ آم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مونوس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توش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نشان داد که رنگ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پذ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نست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واکنش های ایمنی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</w:rPr>
        <w:t>NSE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در </w:t>
      </w:r>
      <w:proofErr w:type="spellStart"/>
      <w:r w:rsidRPr="00F7295C">
        <w:rPr>
          <w:rFonts w:ascii="Times New Roman" w:hAnsi="Times New Roman" w:cs="B Nazanin"/>
          <w:sz w:val="24"/>
          <w:szCs w:val="28"/>
        </w:rPr>
        <w:t>hUC</w:t>
      </w:r>
      <w:proofErr w:type="spellEnd"/>
      <w:r w:rsidRPr="00F7295C">
        <w:rPr>
          <w:rFonts w:ascii="Times New Roman" w:hAnsi="Times New Roman" w:cs="B Nazanin"/>
          <w:sz w:val="24"/>
          <w:szCs w:val="28"/>
        </w:rPr>
        <w:t>-MSCs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تحت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تیمار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با غلظت 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0/15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0/30 </w:t>
      </w:r>
      <w:r w:rsidRPr="00F7295C">
        <w:rPr>
          <w:rFonts w:ascii="Times New Roman" w:hAnsi="Times New Roman" w:cs="B Nazanin"/>
          <w:sz w:val="24"/>
          <w:szCs w:val="28"/>
        </w:rPr>
        <w:t>mg / L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رزوراترول مثبت بودند.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تیمار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رزوراترول به م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زان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قابل توجه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نست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 پروتئ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</w:rPr>
        <w:t>NSE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</w:rPr>
        <w:t>mRNA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را در 4 ساعت پس از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تیمار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افزا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ش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داد.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با 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حال،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تیمار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با رزوراترول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واکنش های ایمنی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</w:rPr>
        <w:t>GFAP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 سطح ب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ان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پروتئ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F7295C">
        <w:rPr>
          <w:rFonts w:ascii="Times New Roman" w:hAnsi="Times New Roman" w:cs="B Nazanin"/>
          <w:sz w:val="24"/>
          <w:szCs w:val="28"/>
        </w:rPr>
        <w:t>mRNA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در </w:t>
      </w:r>
      <w:proofErr w:type="spellStart"/>
      <w:r w:rsidRPr="00F7295C">
        <w:rPr>
          <w:rFonts w:ascii="Times New Roman" w:hAnsi="Times New Roman" w:cs="B Nazanin"/>
          <w:sz w:val="24"/>
          <w:szCs w:val="28"/>
        </w:rPr>
        <w:t>hUC</w:t>
      </w:r>
      <w:proofErr w:type="spellEnd"/>
      <w:r w:rsidRPr="00F7295C">
        <w:rPr>
          <w:rFonts w:ascii="Times New Roman" w:hAnsi="Times New Roman" w:cs="B Nazanin"/>
          <w:sz w:val="24"/>
          <w:szCs w:val="28"/>
        </w:rPr>
        <w:t>-MSCs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کشت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شده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را تغ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نداد</w:t>
      </w:r>
      <w:r w:rsidRPr="00F7295C">
        <w:rPr>
          <w:rFonts w:ascii="Times New Roman" w:hAnsi="Times New Roman" w:cs="B Nazanin"/>
          <w:sz w:val="24"/>
          <w:szCs w:val="28"/>
          <w:rtl/>
        </w:rPr>
        <w:t>.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b/>
          <w:bCs/>
          <w:sz w:val="24"/>
          <w:szCs w:val="28"/>
          <w:u w:val="single"/>
          <w:rtl/>
        </w:rPr>
        <w:t>نت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u w:val="single"/>
          <w:rtl/>
        </w:rPr>
        <w:t>ی</w:t>
      </w:r>
      <w:r w:rsidRPr="00F7295C">
        <w:rPr>
          <w:rFonts w:ascii="Times New Roman" w:hAnsi="Times New Roman" w:cs="B Nazanin" w:hint="eastAsia"/>
          <w:b/>
          <w:bCs/>
          <w:sz w:val="24"/>
          <w:szCs w:val="28"/>
          <w:u w:val="single"/>
          <w:rtl/>
        </w:rPr>
        <w:t>جه</w:t>
      </w:r>
      <w:r w:rsidRPr="00F7295C">
        <w:rPr>
          <w:rFonts w:ascii="Times New Roman" w:hAnsi="Times New Roman" w:cs="B Nazanin"/>
          <w:b/>
          <w:bCs/>
          <w:sz w:val="24"/>
          <w:szCs w:val="28"/>
          <w:u w:val="single"/>
          <w:rtl/>
        </w:rPr>
        <w:t xml:space="preserve"> گ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u w:val="single"/>
          <w:rtl/>
        </w:rPr>
        <w:t>ی</w:t>
      </w:r>
      <w:r w:rsidRPr="00F7295C">
        <w:rPr>
          <w:rFonts w:ascii="Times New Roman" w:hAnsi="Times New Roman" w:cs="B Nazanin" w:hint="eastAsia"/>
          <w:b/>
          <w:bCs/>
          <w:sz w:val="24"/>
          <w:szCs w:val="28"/>
          <w:u w:val="single"/>
          <w:rtl/>
        </w:rPr>
        <w:t>ر</w:t>
      </w:r>
      <w:r w:rsidRPr="00F7295C">
        <w:rPr>
          <w:rFonts w:ascii="Times New Roman" w:hAnsi="Times New Roman" w:cs="B Nazanin" w:hint="cs"/>
          <w:b/>
          <w:bCs/>
          <w:sz w:val="24"/>
          <w:szCs w:val="28"/>
          <w:u w:val="single"/>
          <w:rtl/>
        </w:rPr>
        <w:t>ی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. بطورکلی،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تیمار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با رزوراترول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در غلظت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نسبتاً ز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اد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باعث تما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سلول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</w:t>
      </w:r>
      <w:proofErr w:type="spellStart"/>
      <w:r w:rsidRPr="00F7295C">
        <w:rPr>
          <w:rFonts w:ascii="Times New Roman" w:hAnsi="Times New Roman" w:cs="B Nazanin"/>
          <w:sz w:val="24"/>
          <w:szCs w:val="28"/>
        </w:rPr>
        <w:t>hUC</w:t>
      </w:r>
      <w:proofErr w:type="spellEnd"/>
      <w:r w:rsidRPr="00F7295C">
        <w:rPr>
          <w:rFonts w:ascii="Times New Roman" w:hAnsi="Times New Roman" w:cs="B Nazanin"/>
          <w:sz w:val="24"/>
          <w:szCs w:val="28"/>
        </w:rPr>
        <w:t>-MSCs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به سلول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F7295C">
        <w:rPr>
          <w:rFonts w:ascii="Times New Roman" w:hAnsi="Times New Roman" w:cs="B Nazanin"/>
          <w:sz w:val="24"/>
          <w:szCs w:val="28"/>
          <w:rtl/>
        </w:rPr>
        <w:t>ها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شبه 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عصبی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F7295C">
        <w:rPr>
          <w:rFonts w:ascii="Times New Roman" w:hAnsi="Times New Roman" w:cs="B Nazanin" w:hint="cs"/>
          <w:sz w:val="24"/>
          <w:szCs w:val="28"/>
          <w:rtl/>
        </w:rPr>
        <w:t>ی</w:t>
      </w:r>
      <w:r w:rsidRPr="00F7295C">
        <w:rPr>
          <w:rFonts w:ascii="Times New Roman" w:hAnsi="Times New Roman" w:cs="B Nazanin"/>
          <w:sz w:val="24"/>
          <w:szCs w:val="28"/>
          <w:rtl/>
        </w:rPr>
        <w:t xml:space="preserve"> شود.</w:t>
      </w:r>
    </w:p>
    <w:sectPr w:rsidR="00A40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A7" w:rsidRDefault="000D27A7" w:rsidP="00A40F3D">
      <w:pPr>
        <w:spacing w:after="0" w:line="240" w:lineRule="auto"/>
      </w:pPr>
      <w:r>
        <w:separator/>
      </w:r>
    </w:p>
  </w:endnote>
  <w:endnote w:type="continuationSeparator" w:id="0">
    <w:p w:rsidR="000D27A7" w:rsidRDefault="000D27A7" w:rsidP="00A4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A7" w:rsidRDefault="000D27A7" w:rsidP="00A40F3D">
      <w:pPr>
        <w:spacing w:after="0" w:line="240" w:lineRule="auto"/>
      </w:pPr>
      <w:r>
        <w:separator/>
      </w:r>
    </w:p>
  </w:footnote>
  <w:footnote w:type="continuationSeparator" w:id="0">
    <w:p w:rsidR="000D27A7" w:rsidRDefault="000D27A7" w:rsidP="00A40F3D">
      <w:pPr>
        <w:spacing w:after="0" w:line="240" w:lineRule="auto"/>
      </w:pPr>
      <w:r>
        <w:continuationSeparator/>
      </w:r>
    </w:p>
  </w:footnote>
  <w:footnote w:id="1">
    <w:p w:rsidR="00A40F3D" w:rsidRPr="00A26214" w:rsidRDefault="00A40F3D" w:rsidP="00A40F3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A26214">
        <w:t>neuron-specific enolase</w:t>
      </w:r>
    </w:p>
  </w:footnote>
  <w:footnote w:id="2">
    <w:p w:rsidR="00A40F3D" w:rsidRDefault="00A40F3D" w:rsidP="00A40F3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22CE8">
        <w:t>glial fibrillary acidic protein</w:t>
      </w:r>
    </w:p>
  </w:footnote>
  <w:footnote w:id="3">
    <w:p w:rsidR="00A40F3D" w:rsidRPr="00554233" w:rsidRDefault="00A40F3D" w:rsidP="00A40F3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54233">
        <w:t>vehicle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D"/>
    <w:rsid w:val="000D27A7"/>
    <w:rsid w:val="00710E91"/>
    <w:rsid w:val="00A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6A1"/>
  <w15:chartTrackingRefBased/>
  <w15:docId w15:val="{82C92963-B3B0-45CB-9BEB-C581D1C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3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0F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F3D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2022-09-04T10:44:00Z</dcterms:created>
  <dcterms:modified xsi:type="dcterms:W3CDTF">2022-09-04T10:47:00Z</dcterms:modified>
</cp:coreProperties>
</file>