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D5" w:rsidRDefault="002021D5" w:rsidP="002021D5">
      <w:pPr>
        <w:spacing w:before="360"/>
        <w:ind w:firstLine="432"/>
        <w:jc w:val="both"/>
        <w:rPr>
          <w:rFonts w:ascii="Times New Roman" w:hAnsi="Times New Roman"/>
          <w:color w:val="191418"/>
          <w:spacing w:val="7"/>
          <w:sz w:val="28"/>
        </w:rPr>
      </w:pPr>
      <w:r>
        <w:rPr>
          <w:rFonts w:ascii="Times New Roman" w:hAnsi="Times New Roman"/>
          <w:color w:val="191418"/>
          <w:spacing w:val="7"/>
          <w:sz w:val="28"/>
        </w:rPr>
        <w:t xml:space="preserve">After making their objections, our prospects will react to our first few </w:t>
      </w:r>
      <w:r>
        <w:rPr>
          <w:rFonts w:ascii="Times New Roman" w:hAnsi="Times New Roman"/>
          <w:color w:val="191418"/>
          <w:spacing w:val="16"/>
          <w:sz w:val="28"/>
        </w:rPr>
        <w:t xml:space="preserve">words. This is why agreement is so important in our first few words. </w:t>
      </w:r>
      <w:r>
        <w:rPr>
          <w:rFonts w:ascii="Times New Roman" w:hAnsi="Times New Roman"/>
          <w:color w:val="191418"/>
          <w:spacing w:val="5"/>
          <w:sz w:val="28"/>
        </w:rPr>
        <w:t xml:space="preserve">Agreement puts our prospects at ease. They lower their defenses. Now they </w:t>
      </w:r>
      <w:r>
        <w:rPr>
          <w:rFonts w:ascii="Times New Roman" w:hAnsi="Times New Roman"/>
          <w:color w:val="191418"/>
          <w:spacing w:val="4"/>
          <w:sz w:val="28"/>
        </w:rPr>
        <w:t>have open minds to hear our message.</w:t>
      </w:r>
    </w:p>
    <w:p w:rsidR="002021D5" w:rsidRDefault="002021D5" w:rsidP="002021D5">
      <w:pPr>
        <w:spacing w:before="72"/>
        <w:ind w:firstLine="432"/>
        <w:jc w:val="both"/>
        <w:rPr>
          <w:rFonts w:ascii="Times New Roman" w:hAnsi="Times New Roman"/>
          <w:color w:val="191418"/>
          <w:spacing w:val="4"/>
          <w:sz w:val="28"/>
        </w:rPr>
      </w:pPr>
      <w:r>
        <w:rPr>
          <w:rFonts w:ascii="Times New Roman" w:hAnsi="Times New Roman"/>
          <w:color w:val="191418"/>
          <w:spacing w:val="4"/>
          <w:sz w:val="28"/>
        </w:rPr>
        <w:t xml:space="preserve">We don't always have to start with these words, but we get the idea. We </w:t>
      </w:r>
      <w:r>
        <w:rPr>
          <w:rFonts w:ascii="Times New Roman" w:hAnsi="Times New Roman"/>
          <w:color w:val="191418"/>
          <w:spacing w:val="6"/>
          <w:sz w:val="28"/>
        </w:rPr>
        <w:t xml:space="preserve">want to be a consultant, not an adversary when we hear objections, We and </w:t>
      </w:r>
      <w:r>
        <w:rPr>
          <w:rFonts w:ascii="Times New Roman" w:hAnsi="Times New Roman"/>
          <w:color w:val="191418"/>
          <w:spacing w:val="4"/>
          <w:sz w:val="28"/>
        </w:rPr>
        <w:t>our prospects want the same thing: a better future.</w:t>
      </w:r>
    </w:p>
    <w:p w:rsidR="002021D5" w:rsidRDefault="002021D5" w:rsidP="002021D5">
      <w:pPr>
        <w:ind w:firstLine="432"/>
        <w:jc w:val="both"/>
        <w:rPr>
          <w:rFonts w:ascii="Times New Roman" w:hAnsi="Times New Roman"/>
          <w:color w:val="191418"/>
          <w:spacing w:val="4"/>
          <w:sz w:val="28"/>
        </w:rPr>
      </w:pPr>
      <w:r>
        <w:rPr>
          <w:rFonts w:ascii="Times New Roman" w:hAnsi="Times New Roman"/>
          <w:color w:val="191418"/>
          <w:spacing w:val="4"/>
          <w:sz w:val="28"/>
        </w:rPr>
        <w:t xml:space="preserve">Now, let's warm up our "objection muscles" with some easy objections. </w:t>
      </w:r>
      <w:r>
        <w:rPr>
          <w:rFonts w:ascii="Times New Roman" w:hAnsi="Times New Roman"/>
          <w:color w:val="191418"/>
          <w:spacing w:val="14"/>
          <w:sz w:val="28"/>
        </w:rPr>
        <w:t xml:space="preserve">Then, we will move on to </w:t>
      </w:r>
      <w:r>
        <w:rPr>
          <w:rFonts w:ascii="Times New Roman" w:hAnsi="Times New Roman"/>
          <w:color w:val="191418"/>
          <w:spacing w:val="14"/>
          <w:w w:val="115"/>
          <w:sz w:val="26"/>
        </w:rPr>
        <w:t xml:space="preserve">the </w:t>
      </w:r>
      <w:r>
        <w:rPr>
          <w:rFonts w:ascii="Times New Roman" w:hAnsi="Times New Roman"/>
          <w:color w:val="191418"/>
          <w:spacing w:val="14"/>
          <w:sz w:val="28"/>
        </w:rPr>
        <w:t xml:space="preserve">next level, how to transcend this whole </w:t>
      </w:r>
      <w:r>
        <w:rPr>
          <w:rFonts w:ascii="Times New Roman" w:hAnsi="Times New Roman"/>
          <w:color w:val="191418"/>
          <w:spacing w:val="4"/>
          <w:sz w:val="28"/>
        </w:rPr>
        <w:t>conversation. But first, let's practice</w:t>
      </w:r>
      <w:r>
        <w:rPr>
          <w:rFonts w:ascii="Times New Roman" w:hAnsi="Times New Roman"/>
          <w:color w:val="2E170E"/>
          <w:spacing w:val="4"/>
          <w:sz w:val="28"/>
        </w:rPr>
        <w:t xml:space="preserve"> a</w:t>
      </w:r>
      <w:r>
        <w:rPr>
          <w:rFonts w:ascii="Times New Roman" w:hAnsi="Times New Roman"/>
          <w:color w:val="191418"/>
          <w:spacing w:val="4"/>
          <w:sz w:val="28"/>
        </w:rPr>
        <w:t xml:space="preserve"> few common objections.</w:t>
      </w:r>
    </w:p>
    <w:p w:rsidR="00806DE1" w:rsidRDefault="00806DE1">
      <w:pPr>
        <w:rPr>
          <w:rtl/>
        </w:rPr>
      </w:pPr>
    </w:p>
    <w:p w:rsidR="002021D5" w:rsidRDefault="002021D5">
      <w:pPr>
        <w:rPr>
          <w:rtl/>
        </w:rPr>
      </w:pPr>
    </w:p>
    <w:p w:rsidR="002021D5" w:rsidRDefault="002021D5">
      <w:pPr>
        <w:rPr>
          <w:rtl/>
        </w:rPr>
      </w:pPr>
    </w:p>
    <w:p w:rsidR="002021D5" w:rsidRDefault="002021D5">
      <w:pPr>
        <w:rPr>
          <w:rtl/>
        </w:rPr>
      </w:pPr>
    </w:p>
    <w:p w:rsidR="002021D5" w:rsidRPr="00776441" w:rsidRDefault="002021D5" w:rsidP="002021D5">
      <w:pPr>
        <w:bidi/>
        <w:spacing w:before="240" w:line="240" w:lineRule="atLeast"/>
        <w:rPr>
          <w:rFonts w:cs="B Nazanin"/>
          <w:sz w:val="28"/>
          <w:szCs w:val="28"/>
          <w:rtl/>
          <w:lang w:bidi="fa-IR"/>
        </w:rPr>
      </w:pPr>
      <w:r w:rsidRPr="00776441">
        <w:rPr>
          <w:rFonts w:cs="B Nazanin" w:hint="cs"/>
          <w:sz w:val="28"/>
          <w:szCs w:val="28"/>
          <w:rtl/>
          <w:lang w:bidi="fa-IR"/>
        </w:rPr>
        <w:t>مشتری پس</w:t>
      </w:r>
      <w:r w:rsidRPr="00776441">
        <w:rPr>
          <w:rFonts w:cs="B Nazanin"/>
          <w:sz w:val="28"/>
          <w:szCs w:val="28"/>
          <w:rtl/>
          <w:lang w:bidi="fa-IR"/>
        </w:rPr>
        <w:t xml:space="preserve"> </w:t>
      </w:r>
      <w:r w:rsidRPr="00776441">
        <w:rPr>
          <w:rFonts w:cs="B Nazanin" w:hint="cs"/>
          <w:sz w:val="28"/>
          <w:szCs w:val="28"/>
          <w:rtl/>
          <w:lang w:bidi="fa-IR"/>
        </w:rPr>
        <w:t>از انکه مخالفت خود با ما را بیان کرد به دنبال بهانه‌ای است تا به صحبت‌های بعدی ما واکنش نشان بدهد، پس باید با استفاده‌کردن از این عبارات، سطح تنش موجود را پایین بیاوریم و حالت دفاعی مشتریان</w:t>
      </w:r>
      <w:r w:rsidRPr="00776441">
        <w:rPr>
          <w:rFonts w:cs="B Nazanin"/>
          <w:sz w:val="28"/>
          <w:szCs w:val="28"/>
          <w:rtl/>
          <w:lang w:bidi="fa-IR"/>
        </w:rPr>
        <w:t xml:space="preserve"> </w:t>
      </w:r>
      <w:r w:rsidRPr="00776441">
        <w:rPr>
          <w:rFonts w:cs="B Nazanin" w:hint="cs"/>
          <w:sz w:val="28"/>
          <w:szCs w:val="28"/>
          <w:rtl/>
          <w:lang w:bidi="fa-IR"/>
        </w:rPr>
        <w:t>را از ‌بین ‌ببریم</w:t>
      </w:r>
      <w:r w:rsidRPr="00776441">
        <w:rPr>
          <w:rStyle w:val="FootnoteReference"/>
          <w:rFonts w:cs="B Nazanin"/>
          <w:sz w:val="28"/>
          <w:szCs w:val="28"/>
          <w:rtl/>
          <w:lang w:bidi="fa-IR"/>
        </w:rPr>
        <w:footnoteReference w:id="1"/>
      </w:r>
      <w:r w:rsidRPr="00776441">
        <w:rPr>
          <w:rFonts w:cs="B Nazanin" w:hint="cs"/>
          <w:sz w:val="28"/>
          <w:szCs w:val="28"/>
          <w:rtl/>
          <w:lang w:bidi="fa-IR"/>
        </w:rPr>
        <w:t>. به</w:t>
      </w:r>
      <w:r w:rsidRPr="00776441">
        <w:rPr>
          <w:rFonts w:cs="B Nazanin"/>
          <w:sz w:val="28"/>
          <w:szCs w:val="28"/>
          <w:rtl/>
          <w:lang w:bidi="fa-IR"/>
        </w:rPr>
        <w:t xml:space="preserve"> </w:t>
      </w:r>
      <w:r w:rsidRPr="00776441">
        <w:rPr>
          <w:rFonts w:cs="B Nazanin" w:hint="cs"/>
          <w:sz w:val="28"/>
          <w:szCs w:val="28"/>
          <w:rtl/>
          <w:lang w:bidi="fa-IR"/>
        </w:rPr>
        <w:t>همین</w:t>
      </w:r>
      <w:r w:rsidRPr="00776441">
        <w:rPr>
          <w:rFonts w:cs="B Nazanin"/>
          <w:sz w:val="28"/>
          <w:szCs w:val="28"/>
          <w:rtl/>
          <w:lang w:bidi="fa-IR"/>
        </w:rPr>
        <w:t xml:space="preserve"> </w:t>
      </w:r>
      <w:r w:rsidRPr="00776441">
        <w:rPr>
          <w:rFonts w:cs="B Nazanin" w:hint="cs"/>
          <w:sz w:val="28"/>
          <w:szCs w:val="28"/>
          <w:rtl/>
          <w:lang w:bidi="fa-IR"/>
        </w:rPr>
        <w:t>دلیل</w:t>
      </w:r>
      <w:r w:rsidRPr="00776441">
        <w:rPr>
          <w:rFonts w:cs="B Nazanin"/>
          <w:sz w:val="28"/>
          <w:szCs w:val="28"/>
          <w:rtl/>
          <w:lang w:bidi="fa-IR"/>
        </w:rPr>
        <w:t xml:space="preserve"> </w:t>
      </w:r>
      <w:r w:rsidRPr="00776441">
        <w:rPr>
          <w:rFonts w:cs="B Nazanin" w:hint="cs"/>
          <w:sz w:val="28"/>
          <w:szCs w:val="28"/>
          <w:rtl/>
          <w:lang w:bidi="fa-IR"/>
        </w:rPr>
        <w:t>است</w:t>
      </w:r>
      <w:r w:rsidRPr="00776441">
        <w:rPr>
          <w:rFonts w:cs="B Nazanin"/>
          <w:sz w:val="28"/>
          <w:szCs w:val="28"/>
          <w:rtl/>
          <w:lang w:bidi="fa-IR"/>
        </w:rPr>
        <w:t xml:space="preserve"> </w:t>
      </w:r>
      <w:r w:rsidRPr="00776441">
        <w:rPr>
          <w:rFonts w:cs="B Nazanin" w:hint="cs"/>
          <w:sz w:val="28"/>
          <w:szCs w:val="28"/>
          <w:rtl/>
          <w:lang w:bidi="fa-IR"/>
        </w:rPr>
        <w:t>که</w:t>
      </w:r>
      <w:r w:rsidRPr="00776441">
        <w:rPr>
          <w:rFonts w:cs="B Nazanin"/>
          <w:sz w:val="28"/>
          <w:szCs w:val="28"/>
          <w:rtl/>
          <w:lang w:bidi="fa-IR"/>
        </w:rPr>
        <w:t xml:space="preserve"> </w:t>
      </w:r>
      <w:r w:rsidRPr="00776441">
        <w:rPr>
          <w:rFonts w:cs="B Nazanin" w:hint="cs"/>
          <w:sz w:val="28"/>
          <w:szCs w:val="28"/>
          <w:rtl/>
          <w:lang w:bidi="fa-IR"/>
        </w:rPr>
        <w:t>موافقت کردن با مشتری</w:t>
      </w:r>
      <w:r w:rsidRPr="00776441">
        <w:rPr>
          <w:rFonts w:cs="B Nazanin"/>
          <w:sz w:val="28"/>
          <w:szCs w:val="28"/>
          <w:rtl/>
          <w:lang w:bidi="fa-IR"/>
        </w:rPr>
        <w:t xml:space="preserve"> </w:t>
      </w:r>
      <w:r w:rsidRPr="00776441">
        <w:rPr>
          <w:rFonts w:cs="B Nazanin" w:hint="cs"/>
          <w:sz w:val="28"/>
          <w:szCs w:val="28"/>
          <w:rtl/>
          <w:lang w:bidi="fa-IR"/>
        </w:rPr>
        <w:t>در</w:t>
      </w:r>
      <w:r w:rsidRPr="00776441">
        <w:rPr>
          <w:rFonts w:cs="B Nazanin"/>
          <w:sz w:val="28"/>
          <w:szCs w:val="28"/>
          <w:rtl/>
          <w:lang w:bidi="fa-IR"/>
        </w:rPr>
        <w:t xml:space="preserve"> </w:t>
      </w:r>
      <w:r w:rsidRPr="00776441">
        <w:rPr>
          <w:rFonts w:cs="B Nazanin" w:hint="cs"/>
          <w:sz w:val="28"/>
          <w:szCs w:val="28"/>
          <w:rtl/>
          <w:lang w:bidi="fa-IR"/>
        </w:rPr>
        <w:t>همان ابتدای مذکرات بسیار</w:t>
      </w:r>
      <w:r w:rsidRPr="00776441">
        <w:rPr>
          <w:rFonts w:cs="B Nazanin"/>
          <w:sz w:val="28"/>
          <w:szCs w:val="28"/>
          <w:rtl/>
          <w:lang w:bidi="fa-IR"/>
        </w:rPr>
        <w:t xml:space="preserve"> </w:t>
      </w:r>
      <w:r w:rsidRPr="00776441">
        <w:rPr>
          <w:rFonts w:cs="B Nazanin" w:hint="cs"/>
          <w:sz w:val="28"/>
          <w:szCs w:val="28"/>
          <w:rtl/>
          <w:lang w:bidi="fa-IR"/>
        </w:rPr>
        <w:t>مهم</w:t>
      </w:r>
      <w:r w:rsidRPr="00776441">
        <w:rPr>
          <w:rFonts w:cs="B Nazanin"/>
          <w:sz w:val="28"/>
          <w:szCs w:val="28"/>
          <w:rtl/>
          <w:lang w:bidi="fa-IR"/>
        </w:rPr>
        <w:t xml:space="preserve"> </w:t>
      </w:r>
      <w:r w:rsidRPr="00776441">
        <w:rPr>
          <w:rFonts w:cs="B Nazanin" w:hint="cs"/>
          <w:sz w:val="28"/>
          <w:szCs w:val="28"/>
          <w:rtl/>
          <w:lang w:bidi="fa-IR"/>
        </w:rPr>
        <w:t>است</w:t>
      </w:r>
      <w:r w:rsidRPr="00776441">
        <w:rPr>
          <w:rFonts w:cs="B Nazanin"/>
          <w:sz w:val="28"/>
          <w:szCs w:val="28"/>
          <w:rtl/>
          <w:lang w:bidi="fa-IR"/>
        </w:rPr>
        <w:t xml:space="preserve">. </w:t>
      </w:r>
      <w:r w:rsidRPr="00776441">
        <w:rPr>
          <w:rFonts w:cs="B Nazanin" w:hint="cs"/>
          <w:sz w:val="28"/>
          <w:szCs w:val="28"/>
          <w:rtl/>
          <w:lang w:bidi="fa-IR"/>
        </w:rPr>
        <w:t>این</w:t>
      </w:r>
      <w:r w:rsidRPr="00776441">
        <w:rPr>
          <w:rFonts w:cs="B Nazanin"/>
          <w:sz w:val="28"/>
          <w:szCs w:val="28"/>
          <w:rtl/>
          <w:lang w:bidi="fa-IR"/>
        </w:rPr>
        <w:t xml:space="preserve"> </w:t>
      </w:r>
      <w:r w:rsidRPr="00776441">
        <w:rPr>
          <w:rFonts w:cs="B Nazanin" w:hint="cs"/>
          <w:sz w:val="28"/>
          <w:szCs w:val="28"/>
          <w:rtl/>
          <w:lang w:bidi="fa-IR"/>
        </w:rPr>
        <w:t>موافقت اولیه از سوی ما، ذهن</w:t>
      </w:r>
      <w:r w:rsidRPr="00776441">
        <w:rPr>
          <w:rFonts w:cs="B Nazanin"/>
          <w:sz w:val="28"/>
          <w:szCs w:val="28"/>
          <w:rtl/>
          <w:lang w:bidi="fa-IR"/>
        </w:rPr>
        <w:t xml:space="preserve"> </w:t>
      </w:r>
      <w:r w:rsidRPr="00776441">
        <w:rPr>
          <w:rFonts w:cs="B Nazanin" w:hint="cs"/>
          <w:sz w:val="28"/>
          <w:szCs w:val="28"/>
          <w:rtl/>
          <w:lang w:bidi="fa-IR"/>
        </w:rPr>
        <w:t>مشتری را برای ادامه مذاکرات و شنیدن صحبت‌های ما آماده می‌کند.</w:t>
      </w:r>
    </w:p>
    <w:p w:rsidR="002021D5" w:rsidRPr="00776441" w:rsidRDefault="002021D5" w:rsidP="002021D5">
      <w:pPr>
        <w:bidi/>
        <w:spacing w:before="240" w:line="240" w:lineRule="atLeast"/>
        <w:rPr>
          <w:rFonts w:cs="B Nazanin"/>
          <w:sz w:val="28"/>
          <w:szCs w:val="28"/>
          <w:rtl/>
          <w:lang w:bidi="fa-IR"/>
        </w:rPr>
      </w:pPr>
      <w:r w:rsidRPr="00776441">
        <w:rPr>
          <w:rFonts w:cs="B Nazanin"/>
          <w:sz w:val="28"/>
          <w:szCs w:val="28"/>
          <w:rtl/>
          <w:lang w:bidi="fa-IR"/>
        </w:rPr>
        <w:t>ما مجبور ن</w:t>
      </w:r>
      <w:r w:rsidRPr="00776441">
        <w:rPr>
          <w:rFonts w:cs="B Nazanin" w:hint="cs"/>
          <w:sz w:val="28"/>
          <w:szCs w:val="28"/>
          <w:rtl/>
          <w:lang w:bidi="fa-IR"/>
        </w:rPr>
        <w:t>ی</w:t>
      </w:r>
      <w:r w:rsidRPr="00776441">
        <w:rPr>
          <w:rFonts w:cs="B Nazanin" w:hint="eastAsia"/>
          <w:sz w:val="28"/>
          <w:szCs w:val="28"/>
          <w:rtl/>
          <w:lang w:bidi="fa-IR"/>
        </w:rPr>
        <w:t>ست</w:t>
      </w:r>
      <w:r w:rsidRPr="00776441">
        <w:rPr>
          <w:rFonts w:cs="B Nazanin" w:hint="cs"/>
          <w:sz w:val="28"/>
          <w:szCs w:val="28"/>
          <w:rtl/>
          <w:lang w:bidi="fa-IR"/>
        </w:rPr>
        <w:t>ی</w:t>
      </w:r>
      <w:r w:rsidRPr="00776441">
        <w:rPr>
          <w:rFonts w:cs="B Nazanin" w:hint="eastAsia"/>
          <w:sz w:val="28"/>
          <w:szCs w:val="28"/>
          <w:rtl/>
          <w:lang w:bidi="fa-IR"/>
        </w:rPr>
        <w:t>م</w:t>
      </w:r>
      <w:r w:rsidRPr="00776441">
        <w:rPr>
          <w:rFonts w:cs="B Nazanin" w:hint="cs"/>
          <w:sz w:val="28"/>
          <w:szCs w:val="28"/>
          <w:rtl/>
          <w:lang w:bidi="fa-IR"/>
        </w:rPr>
        <w:t xml:space="preserve"> </w:t>
      </w:r>
      <w:r w:rsidRPr="00776441">
        <w:rPr>
          <w:rFonts w:cs="B Nazanin"/>
          <w:sz w:val="28"/>
          <w:szCs w:val="28"/>
          <w:rtl/>
          <w:lang w:bidi="fa-IR"/>
        </w:rPr>
        <w:t>هم</w:t>
      </w:r>
      <w:r w:rsidRPr="00776441">
        <w:rPr>
          <w:rFonts w:cs="B Nazanin" w:hint="cs"/>
          <w:sz w:val="28"/>
          <w:szCs w:val="28"/>
          <w:rtl/>
          <w:lang w:bidi="fa-IR"/>
        </w:rPr>
        <w:t>ی</w:t>
      </w:r>
      <w:r w:rsidRPr="00776441">
        <w:rPr>
          <w:rFonts w:cs="B Nazanin" w:hint="eastAsia"/>
          <w:sz w:val="28"/>
          <w:szCs w:val="28"/>
          <w:rtl/>
          <w:lang w:bidi="fa-IR"/>
        </w:rPr>
        <w:t>شه</w:t>
      </w:r>
      <w:r w:rsidRPr="00776441">
        <w:rPr>
          <w:rFonts w:cs="B Nazanin"/>
          <w:sz w:val="28"/>
          <w:szCs w:val="28"/>
          <w:rtl/>
          <w:lang w:bidi="fa-IR"/>
        </w:rPr>
        <w:t xml:space="preserve"> ا</w:t>
      </w:r>
      <w:r w:rsidRPr="00776441">
        <w:rPr>
          <w:rFonts w:cs="B Nazanin" w:hint="cs"/>
          <w:sz w:val="28"/>
          <w:szCs w:val="28"/>
          <w:rtl/>
          <w:lang w:bidi="fa-IR"/>
        </w:rPr>
        <w:t>ی</w:t>
      </w:r>
      <w:r w:rsidRPr="00776441">
        <w:rPr>
          <w:rFonts w:cs="B Nazanin" w:hint="eastAsia"/>
          <w:sz w:val="28"/>
          <w:szCs w:val="28"/>
          <w:rtl/>
          <w:lang w:bidi="fa-IR"/>
        </w:rPr>
        <w:t>ن</w:t>
      </w:r>
      <w:r w:rsidRPr="00776441">
        <w:rPr>
          <w:rFonts w:cs="B Nazanin"/>
          <w:sz w:val="28"/>
          <w:szCs w:val="28"/>
          <w:rtl/>
          <w:lang w:bidi="fa-IR"/>
        </w:rPr>
        <w:t xml:space="preserve"> </w:t>
      </w:r>
      <w:r w:rsidRPr="00776441">
        <w:rPr>
          <w:rFonts w:cs="B Nazanin" w:hint="cs"/>
          <w:sz w:val="28"/>
          <w:szCs w:val="28"/>
          <w:rtl/>
          <w:lang w:bidi="fa-IR"/>
        </w:rPr>
        <w:t>عبارات خاص را بکار ببریم، بلکه می‌توانیم گاهی از کلمات مشابه نیز استفاده کنیم</w:t>
      </w:r>
      <w:r w:rsidRPr="00776441">
        <w:rPr>
          <w:rFonts w:cs="B Nazanin"/>
          <w:sz w:val="28"/>
          <w:szCs w:val="28"/>
          <w:rtl/>
          <w:lang w:bidi="fa-IR"/>
        </w:rPr>
        <w:t>.</w:t>
      </w:r>
      <w:r w:rsidRPr="00776441">
        <w:rPr>
          <w:rFonts w:cs="B Nazanin" w:hint="cs"/>
          <w:sz w:val="28"/>
          <w:szCs w:val="28"/>
          <w:rtl/>
          <w:lang w:bidi="fa-IR"/>
        </w:rPr>
        <w:t xml:space="preserve"> زیرا</w:t>
      </w:r>
      <w:r w:rsidRPr="00776441">
        <w:rPr>
          <w:rFonts w:cs="B Nazanin"/>
          <w:sz w:val="28"/>
          <w:szCs w:val="28"/>
          <w:rtl/>
          <w:lang w:bidi="fa-IR"/>
        </w:rPr>
        <w:t xml:space="preserve"> </w:t>
      </w:r>
      <w:r w:rsidRPr="00776441">
        <w:rPr>
          <w:rFonts w:cs="B Nazanin" w:hint="cs"/>
          <w:sz w:val="28"/>
          <w:szCs w:val="28"/>
          <w:rtl/>
          <w:lang w:bidi="fa-IR"/>
        </w:rPr>
        <w:t>هدف ما از بین بردن تنش و داشتن گفت‌وگویی سازنده با مشتری است. بنابراین نباید در برابر مخالفت او، جبهه‌گیری کنیم چراکه ما و مشتریمان یک هدف مشخص داریم و آن چیزی جز رسیدن به آینده‌ای بهتر نیست.</w:t>
      </w:r>
    </w:p>
    <w:p w:rsidR="002021D5" w:rsidRPr="00776441" w:rsidRDefault="002021D5" w:rsidP="002021D5">
      <w:pPr>
        <w:bidi/>
        <w:spacing w:before="240" w:line="240" w:lineRule="atLeast"/>
        <w:rPr>
          <w:rFonts w:cs="B Nazanin"/>
          <w:sz w:val="28"/>
          <w:szCs w:val="28"/>
          <w:rtl/>
          <w:lang w:bidi="fa-IR"/>
        </w:rPr>
      </w:pPr>
      <w:r w:rsidRPr="00776441">
        <w:rPr>
          <w:rFonts w:cs="B Nazanin" w:hint="cs"/>
          <w:sz w:val="28"/>
          <w:szCs w:val="28"/>
          <w:rtl/>
          <w:lang w:bidi="fa-IR"/>
        </w:rPr>
        <w:t>حال زمان آن است که توانایی خود در مواجهه با مخالفت مشتری را تقویت کنیم</w:t>
      </w:r>
      <w:r w:rsidRPr="00776441">
        <w:rPr>
          <w:rStyle w:val="FootnoteReference"/>
          <w:rFonts w:cs="B Nazanin"/>
          <w:sz w:val="28"/>
          <w:szCs w:val="28"/>
          <w:rtl/>
          <w:lang w:bidi="fa-IR"/>
        </w:rPr>
        <w:footnoteReference w:id="2"/>
      </w:r>
      <w:r w:rsidRPr="00776441">
        <w:rPr>
          <w:rFonts w:cs="B Nazanin" w:hint="cs"/>
          <w:sz w:val="28"/>
          <w:szCs w:val="28"/>
          <w:rtl/>
          <w:lang w:bidi="fa-IR"/>
        </w:rPr>
        <w:t xml:space="preserve"> تا پیش‌برد مذاکراتمان میسر شود</w:t>
      </w:r>
      <w:r w:rsidRPr="00776441">
        <w:rPr>
          <w:rFonts w:cs="B Nazanin"/>
          <w:sz w:val="28"/>
          <w:szCs w:val="28"/>
          <w:rtl/>
          <w:lang w:bidi="fa-IR"/>
        </w:rPr>
        <w:t xml:space="preserve">. </w:t>
      </w:r>
      <w:r w:rsidRPr="00776441">
        <w:rPr>
          <w:rFonts w:cs="B Nazanin" w:hint="cs"/>
          <w:sz w:val="28"/>
          <w:szCs w:val="28"/>
          <w:rtl/>
          <w:lang w:bidi="fa-IR"/>
        </w:rPr>
        <w:t xml:space="preserve">برای رسیدن به این مهم ضروریست تا در </w:t>
      </w:r>
      <w:r w:rsidRPr="00776441">
        <w:rPr>
          <w:rFonts w:cs="B Nazanin"/>
          <w:sz w:val="28"/>
          <w:szCs w:val="28"/>
          <w:rtl/>
          <w:lang w:bidi="fa-IR"/>
        </w:rPr>
        <w:t xml:space="preserve">ابتدا </w:t>
      </w:r>
      <w:r w:rsidRPr="00776441">
        <w:rPr>
          <w:rFonts w:cs="B Nazanin" w:hint="cs"/>
          <w:sz w:val="28"/>
          <w:szCs w:val="28"/>
          <w:rtl/>
          <w:lang w:bidi="fa-IR"/>
        </w:rPr>
        <w:t>چند نوع راجع از این دست مخالفت‌ها را بررسی کنیم:</w:t>
      </w:r>
    </w:p>
    <w:p w:rsidR="002021D5" w:rsidRDefault="002021D5">
      <w:bookmarkStart w:id="0" w:name="_GoBack"/>
      <w:bookmarkEnd w:id="0"/>
    </w:p>
    <w:sectPr w:rsidR="002021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CB" w:rsidRDefault="008672CB" w:rsidP="002021D5">
      <w:r>
        <w:separator/>
      </w:r>
    </w:p>
  </w:endnote>
  <w:endnote w:type="continuationSeparator" w:id="0">
    <w:p w:rsidR="008672CB" w:rsidRDefault="008672CB" w:rsidP="0020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CB" w:rsidRDefault="008672CB" w:rsidP="002021D5">
      <w:r>
        <w:separator/>
      </w:r>
    </w:p>
  </w:footnote>
  <w:footnote w:type="continuationSeparator" w:id="0">
    <w:p w:rsidR="008672CB" w:rsidRDefault="008672CB" w:rsidP="002021D5">
      <w:r>
        <w:continuationSeparator/>
      </w:r>
    </w:p>
  </w:footnote>
  <w:footnote w:id="1">
    <w:p w:rsidR="002021D5" w:rsidRPr="00110F16" w:rsidRDefault="002021D5" w:rsidP="002021D5">
      <w:pPr>
        <w:pStyle w:val="FootnoteText"/>
        <w:rPr>
          <w:rtl/>
          <w:lang w:bidi="fa-IR"/>
        </w:rPr>
      </w:pPr>
      <w:r w:rsidRPr="00110F16">
        <w:rPr>
          <w:rStyle w:val="FootnoteReference"/>
          <w:rFonts w:asciiTheme="minorHAnsi" w:hAnsiTheme="minorHAnsi" w:cstheme="minorHAnsi"/>
        </w:rPr>
        <w:footnoteRef/>
      </w:r>
      <w:r w:rsidRPr="00110F16">
        <w:t xml:space="preserve"> lower their defenses</w:t>
      </w:r>
    </w:p>
  </w:footnote>
  <w:footnote w:id="2">
    <w:p w:rsidR="002021D5" w:rsidRPr="00110F16" w:rsidRDefault="002021D5" w:rsidP="002021D5">
      <w:pPr>
        <w:pStyle w:val="FootnoteText"/>
        <w:rPr>
          <w:rtl/>
          <w:lang w:bidi="fa-IR"/>
        </w:rPr>
      </w:pPr>
      <w:r w:rsidRPr="00110F16">
        <w:rPr>
          <w:rStyle w:val="FootnoteReference"/>
          <w:rFonts w:asciiTheme="minorHAnsi" w:hAnsiTheme="minorHAnsi" w:cstheme="minorHAnsi"/>
        </w:rPr>
        <w:footnoteRef/>
      </w:r>
      <w:r w:rsidRPr="00110F16">
        <w:t xml:space="preserve"> warm up our objection muscles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D5"/>
    <w:rsid w:val="002021D5"/>
    <w:rsid w:val="00806DE1"/>
    <w:rsid w:val="008672CB"/>
    <w:rsid w:val="00D44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0939"/>
  <w15:chartTrackingRefBased/>
  <w15:docId w15:val="{268362C8-CFEA-4954-B39E-6EB4EBDB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21D5"/>
    <w:rPr>
      <w:rFonts w:asciiTheme="majorBidi" w:hAnsiTheme="majorBidi" w:cstheme="majorBidi"/>
      <w:sz w:val="20"/>
      <w:szCs w:val="20"/>
    </w:rPr>
  </w:style>
  <w:style w:type="character" w:customStyle="1" w:styleId="FootnoteTextChar">
    <w:name w:val="Footnote Text Char"/>
    <w:basedOn w:val="DefaultParagraphFont"/>
    <w:link w:val="FootnoteText"/>
    <w:uiPriority w:val="99"/>
    <w:rsid w:val="002021D5"/>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202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dc:creator>
  <cp:keywords/>
  <dc:description/>
  <cp:lastModifiedBy>Shahab</cp:lastModifiedBy>
  <cp:revision>1</cp:revision>
  <dcterms:created xsi:type="dcterms:W3CDTF">2022-08-29T14:15:00Z</dcterms:created>
  <dcterms:modified xsi:type="dcterms:W3CDTF">2022-08-29T14:17:00Z</dcterms:modified>
</cp:coreProperties>
</file>