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D0" w:rsidRPr="004910D0" w:rsidRDefault="004910D0" w:rsidP="004910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83" w:lineRule="atLeast"/>
        <w:rPr>
          <w:rFonts w:asciiTheme="minorBidi" w:eastAsia="Times New Roman" w:hAnsiTheme="minorBidi"/>
          <w:color w:val="202124"/>
        </w:rPr>
      </w:pPr>
      <w:r w:rsidRPr="004910D0">
        <w:rPr>
          <w:rFonts w:asciiTheme="minorBidi" w:eastAsia="Times New Roman" w:hAnsiTheme="minorBidi"/>
          <w:color w:val="202124"/>
          <w:rtl/>
          <w:lang w:bidi="fa-IR"/>
        </w:rPr>
        <w:t>این یک فایل داده فرضی است که حاوی اطلاعات خاص کارکنان</w:t>
      </w:r>
      <w:r>
        <w:rPr>
          <w:rFonts w:asciiTheme="minorBidi" w:eastAsia="Times New Roman" w:hAnsiTheme="minorBidi" w:hint="cs"/>
          <w:color w:val="202124"/>
          <w:rtl/>
          <w:lang w:bidi="fa-IR"/>
        </w:rPr>
        <w:t xml:space="preserve"> یک شرکت</w:t>
      </w:r>
      <w:r w:rsidRPr="004910D0">
        <w:rPr>
          <w:rFonts w:asciiTheme="minorBidi" w:eastAsia="Times New Roman" w:hAnsiTheme="minorBidi"/>
          <w:color w:val="202124"/>
          <w:rtl/>
          <w:lang w:bidi="fa-IR"/>
        </w:rPr>
        <w:t xml:space="preserve"> (سطح تحصیلات، رده شغلی، حقوق فعلی، تجربه قبلی و غیره) است.</w:t>
      </w:r>
    </w:p>
    <w:p w:rsidR="004910D0" w:rsidRPr="004910D0" w:rsidRDefault="004910D0" w:rsidP="004910D0">
      <w:p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هدف این پژوهش پاسخ به سوالات زیر است:</w:t>
      </w:r>
    </w:p>
    <w:p w:rsidR="004910D0" w:rsidRPr="004910D0" w:rsidRDefault="004910D0" w:rsidP="004910D0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Theme="minorBidi" w:hAnsiTheme="minorBidi"/>
          <w:lang w:bidi="fa-IR"/>
        </w:rPr>
      </w:pPr>
      <w:r w:rsidRPr="004910D0">
        <w:rPr>
          <w:rFonts w:asciiTheme="minorBidi" w:hAnsiTheme="minorBidi"/>
          <w:rtl/>
          <w:lang w:bidi="fa-IR"/>
        </w:rPr>
        <w:t>آیا میانگین حقوق اولیه سالانه</w:t>
      </w:r>
      <w:r w:rsidRPr="004910D0">
        <w:rPr>
          <w:rFonts w:asciiTheme="minorBidi" w:hAnsiTheme="minorBidi"/>
          <w:lang w:bidi="fa-IR"/>
        </w:rPr>
        <w:t>“Beginning Salary ”</w:t>
      </w:r>
      <w:r w:rsidRPr="004910D0">
        <w:rPr>
          <w:rFonts w:asciiTheme="minorBidi" w:hAnsiTheme="minorBidi"/>
          <w:rtl/>
          <w:lang w:bidi="fa-IR"/>
        </w:rPr>
        <w:t xml:space="preserve"> در این شرکت با میزان مصوب ۱۵۰۰۰ دلار یکسان است؟</w:t>
      </w:r>
    </w:p>
    <w:p w:rsidR="004910D0" w:rsidRPr="004910D0" w:rsidRDefault="004910D0" w:rsidP="004910D0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4910D0">
        <w:rPr>
          <w:rFonts w:asciiTheme="minorBidi" w:hAnsiTheme="minorBidi"/>
          <w:rtl/>
          <w:lang w:bidi="fa-IR"/>
        </w:rPr>
        <w:t>آیا میانگین فعلی حقوق کارمندان</w:t>
      </w:r>
      <w:r w:rsidRPr="004910D0">
        <w:rPr>
          <w:rFonts w:asciiTheme="minorBidi" w:hAnsiTheme="minorBidi"/>
          <w:lang w:bidi="fa-IR"/>
        </w:rPr>
        <w:t>“Current Salary ”</w:t>
      </w:r>
      <w:r w:rsidRPr="004910D0">
        <w:rPr>
          <w:rFonts w:asciiTheme="minorBidi" w:hAnsiTheme="minorBidi"/>
          <w:rtl/>
          <w:lang w:bidi="fa-IR"/>
        </w:rPr>
        <w:t xml:space="preserve"> با مقدار مصوب ۳۰۰۰۰ دلار همخوانی دارد؟</w:t>
      </w:r>
    </w:p>
    <w:p w:rsidR="004910D0" w:rsidRPr="004910D0" w:rsidRDefault="004910D0" w:rsidP="004910D0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4910D0">
        <w:rPr>
          <w:rFonts w:asciiTheme="minorBidi" w:hAnsiTheme="minorBidi"/>
          <w:rtl/>
          <w:lang w:bidi="fa-IR"/>
        </w:rPr>
        <w:t>آیا بین حقوق کارمندان</w:t>
      </w:r>
      <w:r w:rsidRPr="004910D0">
        <w:rPr>
          <w:rFonts w:asciiTheme="minorBidi" w:hAnsiTheme="minorBidi"/>
          <w:lang w:bidi="fa-IR"/>
        </w:rPr>
        <w:t>“Current Salary ”</w:t>
      </w:r>
      <w:r w:rsidRPr="004910D0">
        <w:rPr>
          <w:rFonts w:asciiTheme="minorBidi" w:hAnsiTheme="minorBidi"/>
          <w:rtl/>
          <w:lang w:bidi="fa-IR"/>
        </w:rPr>
        <w:t>زن و مرد تفاوتی وجود دارد؟</w:t>
      </w:r>
    </w:p>
    <w:p w:rsidR="004910D0" w:rsidRPr="004910D0" w:rsidRDefault="004910D0" w:rsidP="004910D0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4910D0">
        <w:rPr>
          <w:rFonts w:asciiTheme="minorBidi" w:hAnsiTheme="minorBidi"/>
          <w:rtl/>
          <w:lang w:bidi="fa-IR"/>
        </w:rPr>
        <w:t>آیا بین حقوق کارمندان</w:t>
      </w:r>
      <w:r w:rsidRPr="004910D0">
        <w:rPr>
          <w:rFonts w:asciiTheme="minorBidi" w:hAnsiTheme="minorBidi"/>
          <w:lang w:bidi="fa-IR"/>
        </w:rPr>
        <w:t>“Current Salary ”</w:t>
      </w:r>
      <w:r w:rsidRPr="004910D0">
        <w:rPr>
          <w:rFonts w:asciiTheme="minorBidi" w:hAnsiTheme="minorBidi"/>
          <w:rtl/>
          <w:lang w:bidi="fa-IR"/>
        </w:rPr>
        <w:t xml:space="preserve">در گروههای شغلی مختلف </w:t>
      </w:r>
      <w:r w:rsidRPr="004910D0">
        <w:rPr>
          <w:rFonts w:asciiTheme="minorBidi" w:hAnsiTheme="minorBidi"/>
          <w:lang w:bidi="fa-IR"/>
        </w:rPr>
        <w:t>“Employment Category”</w:t>
      </w:r>
      <w:r w:rsidRPr="004910D0">
        <w:rPr>
          <w:rFonts w:asciiTheme="minorBidi" w:hAnsiTheme="minorBidi"/>
          <w:rtl/>
          <w:lang w:bidi="fa-IR"/>
        </w:rPr>
        <w:t xml:space="preserve"> تفاوتی دیده می شود؟</w:t>
      </w:r>
    </w:p>
    <w:p w:rsidR="004910D0" w:rsidRPr="004910D0" w:rsidRDefault="004910D0" w:rsidP="004910D0">
      <w:pPr>
        <w:pStyle w:val="ListParagraph"/>
        <w:numPr>
          <w:ilvl w:val="0"/>
          <w:numId w:val="6"/>
        </w:num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4910D0">
        <w:rPr>
          <w:rFonts w:asciiTheme="minorBidi" w:hAnsiTheme="minorBidi"/>
          <w:rtl/>
          <w:lang w:bidi="fa-IR"/>
        </w:rPr>
        <w:t xml:space="preserve">آیا بین </w:t>
      </w:r>
      <w:bookmarkStart w:id="0" w:name="_GoBack"/>
      <w:r w:rsidRPr="004910D0">
        <w:rPr>
          <w:rFonts w:asciiTheme="minorBidi" w:hAnsiTheme="minorBidi"/>
          <w:rtl/>
          <w:lang w:bidi="fa-IR"/>
        </w:rPr>
        <w:t>سن کارمندان</w:t>
      </w:r>
      <w:r w:rsidRPr="004910D0">
        <w:rPr>
          <w:rFonts w:asciiTheme="minorBidi" w:hAnsiTheme="minorBidi"/>
          <w:lang w:bidi="fa-IR"/>
        </w:rPr>
        <w:t>“Age ”</w:t>
      </w:r>
      <w:r w:rsidRPr="004910D0">
        <w:rPr>
          <w:rFonts w:asciiTheme="minorBidi" w:hAnsiTheme="minorBidi"/>
          <w:rtl/>
          <w:lang w:bidi="fa-IR"/>
        </w:rPr>
        <w:t xml:space="preserve">در گروههای شغلی مختلف </w:t>
      </w:r>
      <w:r w:rsidRPr="004910D0">
        <w:rPr>
          <w:rFonts w:asciiTheme="minorBidi" w:hAnsiTheme="minorBidi"/>
          <w:lang w:bidi="fa-IR"/>
        </w:rPr>
        <w:t>“Employment Category”</w:t>
      </w:r>
      <w:r w:rsidRPr="004910D0">
        <w:rPr>
          <w:rFonts w:asciiTheme="minorBidi" w:hAnsiTheme="minorBidi"/>
          <w:rtl/>
          <w:lang w:bidi="fa-IR"/>
        </w:rPr>
        <w:t xml:space="preserve"> تفاوتی دیده می </w:t>
      </w:r>
      <w:bookmarkEnd w:id="0"/>
      <w:r w:rsidRPr="004910D0">
        <w:rPr>
          <w:rFonts w:asciiTheme="minorBidi" w:hAnsiTheme="minorBidi"/>
          <w:rtl/>
          <w:lang w:bidi="fa-IR"/>
        </w:rPr>
        <w:t>شود؟</w:t>
      </w:r>
    </w:p>
    <w:p w:rsidR="004910D0" w:rsidRDefault="004910D0" w:rsidP="00F13A24">
      <w:pPr>
        <w:bidi/>
        <w:rPr>
          <w:rtl/>
          <w:lang w:bidi="fa-IR"/>
        </w:rPr>
      </w:pPr>
    </w:p>
    <w:p w:rsidR="00400C63" w:rsidRDefault="00F13A24" w:rsidP="004910D0">
      <w:pPr>
        <w:bidi/>
        <w:rPr>
          <w:rtl/>
          <w:lang w:bidi="fa-IR"/>
        </w:rPr>
      </w:pPr>
      <w:r w:rsidRPr="00925A26">
        <w:rPr>
          <w:rFonts w:hint="cs"/>
          <w:color w:val="FF0000"/>
          <w:rtl/>
          <w:lang w:bidi="fa-IR"/>
        </w:rPr>
        <w:t>فرضیه 1 :</w:t>
      </w:r>
      <w:r>
        <w:rPr>
          <w:rFonts w:hint="cs"/>
          <w:rtl/>
          <w:lang w:bidi="fa-IR"/>
        </w:rPr>
        <w:t xml:space="preserve"> میانگین حقوق اولیه سالانه </w:t>
      </w:r>
      <w:r>
        <w:rPr>
          <w:lang w:bidi="fa-IR"/>
        </w:rPr>
        <w:t>Beginning Salary</w:t>
      </w:r>
      <w:r>
        <w:rPr>
          <w:rFonts w:hint="cs"/>
          <w:rtl/>
          <w:lang w:bidi="fa-IR"/>
        </w:rPr>
        <w:t xml:space="preserve"> در این شرکت با میزان مصوب 15000 دلار همسان است.</w:t>
      </w:r>
    </w:p>
    <w:tbl>
      <w:tblPr>
        <w:tblStyle w:val="TableGrid"/>
        <w:tblW w:w="6797" w:type="dxa"/>
        <w:jc w:val="center"/>
        <w:tblInd w:w="-48" w:type="dxa"/>
        <w:tblLook w:val="04A0"/>
      </w:tblPr>
      <w:tblGrid>
        <w:gridCol w:w="1265"/>
        <w:gridCol w:w="1343"/>
        <w:gridCol w:w="1535"/>
        <w:gridCol w:w="1080"/>
        <w:gridCol w:w="1574"/>
      </w:tblGrid>
      <w:tr w:rsidR="00272BA9" w:rsidRPr="00272BA9" w:rsidTr="000B141F">
        <w:trPr>
          <w:trHeight w:val="285"/>
          <w:jc w:val="center"/>
        </w:trPr>
        <w:tc>
          <w:tcPr>
            <w:tcW w:w="1265" w:type="dxa"/>
            <w:noWrap/>
            <w:hideMark/>
          </w:tcPr>
          <w:p w:rsidR="00272BA9" w:rsidRPr="00430C1B" w:rsidRDefault="00272BA9" w:rsidP="00272BA9">
            <w:pPr>
              <w:bidi/>
              <w:jc w:val="center"/>
              <w:rPr>
                <w:rFonts w:asciiTheme="minorBidi" w:eastAsia="Times New Roman" w:hAnsiTheme="minorBidi"/>
                <w:sz w:val="20"/>
                <w:szCs w:val="20"/>
                <w:vertAlign w:val="superscript"/>
              </w:rPr>
            </w:pPr>
            <w:r w:rsidRPr="000B141F">
              <w:rPr>
                <w:rFonts w:asciiTheme="minorBidi" w:eastAsia="Times New Roman" w:hAnsiTheme="minorBidi"/>
                <w:sz w:val="18"/>
                <w:szCs w:val="18"/>
                <w:rtl/>
              </w:rPr>
              <w:t>معنی داری</w:t>
            </w:r>
            <w:r w:rsidR="00C56E2F" w:rsidRPr="000B141F">
              <w:rPr>
                <w:rFonts w:asciiTheme="minorBidi" w:eastAsia="Times New Roman" w:hAnsiTheme="minorBidi"/>
                <w:sz w:val="18"/>
                <w:szCs w:val="18"/>
                <w:rtl/>
              </w:rPr>
              <w:t xml:space="preserve"> </w:t>
            </w:r>
            <w:r w:rsidR="00C56E2F" w:rsidRPr="000B141F">
              <w:rPr>
                <w:rFonts w:asciiTheme="minorBidi" w:eastAsia="Times New Roman" w:hAnsiTheme="minorBidi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1343" w:type="dxa"/>
            <w:hideMark/>
          </w:tcPr>
          <w:p w:rsidR="00272BA9" w:rsidRPr="00430C1B" w:rsidRDefault="00272BA9" w:rsidP="00272BA9">
            <w:pPr>
              <w:bidi/>
              <w:jc w:val="center"/>
              <w:rPr>
                <w:rFonts w:asciiTheme="minorBidi" w:eastAsia="Times New Roman" w:hAnsiTheme="minorBidi"/>
                <w:color w:val="333399"/>
                <w:sz w:val="18"/>
                <w:szCs w:val="18"/>
              </w:rPr>
            </w:pPr>
            <w:r w:rsidRPr="00430C1B">
              <w:rPr>
                <w:rFonts w:asciiTheme="minorBidi" w:eastAsia="Times New Roman" w:hAnsiTheme="minorBidi"/>
                <w:color w:val="333399"/>
                <w:sz w:val="18"/>
                <w:szCs w:val="18"/>
                <w:rtl/>
              </w:rPr>
              <w:t>انحراف معیار</w:t>
            </w:r>
          </w:p>
        </w:tc>
        <w:tc>
          <w:tcPr>
            <w:tcW w:w="1535" w:type="dxa"/>
            <w:hideMark/>
          </w:tcPr>
          <w:p w:rsidR="00272BA9" w:rsidRPr="00430C1B" w:rsidRDefault="00272BA9" w:rsidP="00272BA9">
            <w:pPr>
              <w:bidi/>
              <w:jc w:val="center"/>
              <w:rPr>
                <w:rFonts w:asciiTheme="minorBidi" w:eastAsia="Times New Roman" w:hAnsiTheme="minorBidi"/>
                <w:color w:val="333399"/>
                <w:sz w:val="18"/>
                <w:szCs w:val="18"/>
              </w:rPr>
            </w:pPr>
            <w:r w:rsidRPr="00430C1B">
              <w:rPr>
                <w:rFonts w:asciiTheme="minorBidi" w:eastAsia="Times New Roman" w:hAnsiTheme="minorBidi"/>
                <w:color w:val="333399"/>
                <w:sz w:val="18"/>
                <w:szCs w:val="18"/>
                <w:rtl/>
              </w:rPr>
              <w:t>میانگین</w:t>
            </w:r>
          </w:p>
        </w:tc>
        <w:tc>
          <w:tcPr>
            <w:tcW w:w="1080" w:type="dxa"/>
            <w:hideMark/>
          </w:tcPr>
          <w:p w:rsidR="00272BA9" w:rsidRPr="00430C1B" w:rsidRDefault="00272BA9" w:rsidP="00272BA9">
            <w:pPr>
              <w:bidi/>
              <w:jc w:val="center"/>
              <w:rPr>
                <w:rFonts w:asciiTheme="minorBidi" w:eastAsia="Times New Roman" w:hAnsiTheme="minorBidi"/>
                <w:color w:val="333399"/>
                <w:sz w:val="18"/>
                <w:szCs w:val="18"/>
              </w:rPr>
            </w:pPr>
            <w:r w:rsidRPr="00430C1B">
              <w:rPr>
                <w:rFonts w:asciiTheme="minorBidi" w:eastAsia="Times New Roman" w:hAnsiTheme="minorBidi"/>
                <w:color w:val="333399"/>
                <w:sz w:val="18"/>
                <w:szCs w:val="18"/>
                <w:rtl/>
              </w:rPr>
              <w:t>تعداد</w:t>
            </w:r>
          </w:p>
        </w:tc>
        <w:tc>
          <w:tcPr>
            <w:tcW w:w="1574" w:type="dxa"/>
            <w:noWrap/>
            <w:hideMark/>
          </w:tcPr>
          <w:p w:rsidR="00272BA9" w:rsidRPr="000B141F" w:rsidRDefault="00430C1B" w:rsidP="00272BA9">
            <w:pPr>
              <w:bidi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B141F">
              <w:rPr>
                <w:rFonts w:eastAsia="Times New Roman" w:cs="Times New Roman"/>
                <w:color w:val="000000"/>
                <w:sz w:val="18"/>
                <w:szCs w:val="18"/>
                <w:rtl/>
              </w:rPr>
              <w:t>متغیر</w:t>
            </w:r>
          </w:p>
        </w:tc>
      </w:tr>
      <w:tr w:rsidR="00272BA9" w:rsidRPr="00272BA9" w:rsidTr="000B141F">
        <w:trPr>
          <w:trHeight w:val="242"/>
          <w:jc w:val="center"/>
        </w:trPr>
        <w:tc>
          <w:tcPr>
            <w:tcW w:w="1265" w:type="dxa"/>
            <w:noWrap/>
            <w:hideMark/>
          </w:tcPr>
          <w:p w:rsidR="00272BA9" w:rsidRPr="00925A26" w:rsidRDefault="0034473B" w:rsidP="000B141F">
            <w:pPr>
              <w:bidi/>
              <w:jc w:val="center"/>
              <w:rPr>
                <w:rFonts w:asciiTheme="minorBidi" w:eastAsia="Times New Roman" w:hAnsiTheme="minorBidi"/>
                <w:color w:val="C45911" w:themeColor="accent2" w:themeShade="BF"/>
              </w:rPr>
            </w:pPr>
            <w:r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  <w:rtl/>
              </w:rPr>
              <w:t>0.000</w:t>
            </w:r>
          </w:p>
        </w:tc>
        <w:tc>
          <w:tcPr>
            <w:tcW w:w="1343" w:type="dxa"/>
            <w:noWrap/>
            <w:hideMark/>
          </w:tcPr>
          <w:p w:rsidR="00272BA9" w:rsidRPr="00925A26" w:rsidRDefault="00272BA9" w:rsidP="000B141F">
            <w:pPr>
              <w:bidi/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  <w:rtl/>
              </w:rPr>
              <w:t>7,870.638</w:t>
            </w:r>
            <w:r w:rsidR="000B141F"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  <w:rtl/>
              </w:rPr>
              <w:t>$</w:t>
            </w:r>
          </w:p>
        </w:tc>
        <w:tc>
          <w:tcPr>
            <w:tcW w:w="1535" w:type="dxa"/>
            <w:noWrap/>
            <w:hideMark/>
          </w:tcPr>
          <w:p w:rsidR="00272BA9" w:rsidRPr="00925A26" w:rsidRDefault="00272BA9" w:rsidP="000B141F">
            <w:pPr>
              <w:bidi/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  <w:rtl/>
              </w:rPr>
              <w:t>17,016.09</w:t>
            </w:r>
            <w:r w:rsidR="000B141F"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  <w:rtl/>
              </w:rPr>
              <w:t>$</w:t>
            </w:r>
          </w:p>
        </w:tc>
        <w:tc>
          <w:tcPr>
            <w:tcW w:w="1080" w:type="dxa"/>
            <w:noWrap/>
            <w:hideMark/>
          </w:tcPr>
          <w:p w:rsidR="00272BA9" w:rsidRPr="00925A26" w:rsidRDefault="00272BA9" w:rsidP="000B141F">
            <w:pPr>
              <w:bidi/>
              <w:jc w:val="center"/>
              <w:rPr>
                <w:rFonts w:ascii="B Nazanin" w:eastAsia="Times New Roman" w:hAnsi="B Nazanin" w:cs="Times New Roman"/>
                <w:color w:val="C45911" w:themeColor="accent2" w:themeShade="BF"/>
                <w:sz w:val="18"/>
                <w:szCs w:val="18"/>
              </w:rPr>
            </w:pPr>
            <w:r w:rsidRPr="00925A26">
              <w:rPr>
                <w:rFonts w:ascii="B Nazanin" w:eastAsia="Times New Roman" w:hAnsi="B Nazanin" w:cs="Times New Roman"/>
                <w:color w:val="C45911" w:themeColor="accent2" w:themeShade="BF"/>
                <w:sz w:val="18"/>
                <w:szCs w:val="18"/>
                <w:rtl/>
              </w:rPr>
              <w:t>474</w:t>
            </w:r>
          </w:p>
        </w:tc>
        <w:tc>
          <w:tcPr>
            <w:tcW w:w="1574" w:type="dxa"/>
            <w:noWrap/>
            <w:hideMark/>
          </w:tcPr>
          <w:p w:rsidR="00272BA9" w:rsidRPr="000B141F" w:rsidRDefault="00272BA9" w:rsidP="00272BA9">
            <w:pPr>
              <w:bidi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B141F">
              <w:rPr>
                <w:rFonts w:eastAsia="Times New Roman"/>
                <w:color w:val="000000"/>
                <w:sz w:val="18"/>
                <w:szCs w:val="18"/>
                <w:rtl/>
              </w:rPr>
              <w:t>حقوق اولیه سالانه</w:t>
            </w:r>
          </w:p>
        </w:tc>
      </w:tr>
      <w:tr w:rsidR="00C56E2F" w:rsidRPr="00272BA9" w:rsidTr="000B141F">
        <w:trPr>
          <w:trHeight w:val="260"/>
          <w:jc w:val="center"/>
        </w:trPr>
        <w:tc>
          <w:tcPr>
            <w:tcW w:w="6797" w:type="dxa"/>
            <w:gridSpan w:val="5"/>
            <w:noWrap/>
            <w:hideMark/>
          </w:tcPr>
          <w:p w:rsidR="004910D0" w:rsidRPr="004910D0" w:rsidRDefault="004910D0" w:rsidP="004910D0">
            <w:pPr>
              <w:pStyle w:val="ListParagraph"/>
              <w:bidi/>
              <w:jc w:val="center"/>
              <w:rPr>
                <w:rFonts w:eastAsia="Times New Roman" w:cstheme="majorBidi"/>
                <w:color w:val="000000"/>
              </w:rPr>
            </w:pPr>
            <w:r w:rsidRPr="00925A26">
              <w:rPr>
                <w:rFonts w:eastAsia="Times New Roman" w:cstheme="majorBidi"/>
                <w:color w:val="000000"/>
                <w:sz w:val="20"/>
                <w:szCs w:val="20"/>
              </w:rPr>
              <w:t>1.One Sample T-Test</w:t>
            </w:r>
          </w:p>
        </w:tc>
      </w:tr>
    </w:tbl>
    <w:p w:rsidR="00F13A24" w:rsidRDefault="00F13A24" w:rsidP="00F13A24">
      <w:pPr>
        <w:bidi/>
        <w:rPr>
          <w:rtl/>
          <w:lang w:bidi="fa-IR"/>
        </w:rPr>
      </w:pPr>
    </w:p>
    <w:p w:rsidR="001A0A5B" w:rsidRDefault="001A0A5B" w:rsidP="00C56E2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همانطور که در جدول بالا ملاحظه می شود، با توجه به این که </w:t>
      </w:r>
      <w:r>
        <w:rPr>
          <w:lang w:bidi="fa-IR"/>
        </w:rPr>
        <w:t>sig</w:t>
      </w:r>
      <w:r>
        <w:rPr>
          <w:rFonts w:hint="cs"/>
          <w:rtl/>
          <w:lang w:bidi="fa-IR"/>
        </w:rPr>
        <w:t xml:space="preserve"> کمتر از 05/0 است، فرض صفر برابری میانگین متغیر </w:t>
      </w:r>
      <w:r>
        <w:rPr>
          <w:lang w:bidi="fa-IR"/>
        </w:rPr>
        <w:t xml:space="preserve">Beginning Salary </w:t>
      </w:r>
      <w:r>
        <w:rPr>
          <w:rFonts w:hint="cs"/>
          <w:rtl/>
          <w:lang w:bidi="fa-IR"/>
        </w:rPr>
        <w:t xml:space="preserve"> با عدد 15000 رد شد (</w:t>
      </w:r>
      <w:r>
        <w:rPr>
          <w:lang w:bidi="fa-IR"/>
        </w:rPr>
        <w:t>p&lt;0/05</w:t>
      </w:r>
      <w:r w:rsidR="00B819E2">
        <w:rPr>
          <w:rFonts w:hint="cs"/>
          <w:rtl/>
          <w:lang w:bidi="fa-IR"/>
        </w:rPr>
        <w:t>) یا به عبارت دیگر میانگین حقوق اولیه سالانه در این شرکت با میزان مصوب 15000 تفاوت دارد.</w:t>
      </w:r>
    </w:p>
    <w:p w:rsidR="00925A26" w:rsidRDefault="00925A26" w:rsidP="00925A26">
      <w:pPr>
        <w:bidi/>
        <w:rPr>
          <w:rtl/>
          <w:lang w:bidi="fa-IR"/>
        </w:rPr>
      </w:pPr>
    </w:p>
    <w:p w:rsidR="000B141F" w:rsidRDefault="000B141F" w:rsidP="000B141F">
      <w:pPr>
        <w:bidi/>
        <w:rPr>
          <w:rtl/>
          <w:lang w:bidi="fa-IR"/>
        </w:rPr>
      </w:pPr>
      <w:r w:rsidRPr="00925A26">
        <w:rPr>
          <w:rFonts w:hint="cs"/>
          <w:color w:val="FF0000"/>
          <w:rtl/>
          <w:lang w:bidi="fa-IR"/>
        </w:rPr>
        <w:t xml:space="preserve">فرضیه 2: </w:t>
      </w:r>
      <w:r>
        <w:rPr>
          <w:rFonts w:hint="cs"/>
          <w:rtl/>
          <w:lang w:bidi="fa-IR"/>
        </w:rPr>
        <w:t xml:space="preserve">میانگین فعلی حقوق کارمندان </w:t>
      </w:r>
      <w:r>
        <w:rPr>
          <w:lang w:bidi="fa-IR"/>
        </w:rPr>
        <w:t>Current Salary</w:t>
      </w:r>
      <w:r>
        <w:rPr>
          <w:rFonts w:hint="cs"/>
          <w:rtl/>
          <w:lang w:bidi="fa-IR"/>
        </w:rPr>
        <w:t xml:space="preserve"> با مقدار مصوب 30000 دلار همخوانی دارد.</w:t>
      </w:r>
    </w:p>
    <w:tbl>
      <w:tblPr>
        <w:tblStyle w:val="TableGrid"/>
        <w:tblW w:w="6450" w:type="dxa"/>
        <w:jc w:val="center"/>
        <w:tblLook w:val="04A0"/>
      </w:tblPr>
      <w:tblGrid>
        <w:gridCol w:w="1188"/>
        <w:gridCol w:w="1530"/>
        <w:gridCol w:w="1243"/>
        <w:gridCol w:w="1139"/>
        <w:gridCol w:w="1350"/>
      </w:tblGrid>
      <w:tr w:rsidR="00C04D23" w:rsidRPr="00C04D23" w:rsidTr="000B141F">
        <w:trPr>
          <w:trHeight w:val="285"/>
          <w:jc w:val="center"/>
        </w:trPr>
        <w:tc>
          <w:tcPr>
            <w:tcW w:w="1188" w:type="dxa"/>
            <w:noWrap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</w:pPr>
            <w:r w:rsidRPr="00C04D23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معنی داری</w:t>
            </w: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1530" w:type="dxa"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color w:val="333399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333399"/>
                <w:sz w:val="18"/>
                <w:szCs w:val="18"/>
                <w:rtl/>
              </w:rPr>
              <w:t>انحراف معیار</w:t>
            </w:r>
          </w:p>
        </w:tc>
        <w:tc>
          <w:tcPr>
            <w:tcW w:w="1243" w:type="dxa"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color w:val="333399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333399"/>
                <w:sz w:val="18"/>
                <w:szCs w:val="18"/>
                <w:rtl/>
              </w:rPr>
              <w:t>میانگین</w:t>
            </w:r>
          </w:p>
        </w:tc>
        <w:tc>
          <w:tcPr>
            <w:tcW w:w="1139" w:type="dxa"/>
            <w:noWrap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color w:val="4472C4" w:themeColor="accent1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4472C4" w:themeColor="accent1"/>
                <w:sz w:val="18"/>
                <w:szCs w:val="18"/>
                <w:rtl/>
              </w:rPr>
              <w:t>تعداد</w:t>
            </w:r>
          </w:p>
        </w:tc>
        <w:tc>
          <w:tcPr>
            <w:tcW w:w="1350" w:type="dxa"/>
            <w:noWrap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sz w:val="18"/>
                <w:szCs w:val="18"/>
                <w:rtl/>
              </w:rPr>
              <w:t>متغیر</w:t>
            </w:r>
          </w:p>
        </w:tc>
      </w:tr>
      <w:tr w:rsidR="00C04D23" w:rsidRPr="00C04D23" w:rsidTr="000B141F">
        <w:trPr>
          <w:trHeight w:val="285"/>
          <w:jc w:val="center"/>
        </w:trPr>
        <w:tc>
          <w:tcPr>
            <w:tcW w:w="1188" w:type="dxa"/>
            <w:noWrap/>
            <w:hideMark/>
          </w:tcPr>
          <w:p w:rsidR="00C04D23" w:rsidRPr="00C04D23" w:rsidRDefault="000B141F" w:rsidP="00C04D23">
            <w:pPr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925A26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  <w:t>0.000</w:t>
            </w:r>
          </w:p>
        </w:tc>
        <w:tc>
          <w:tcPr>
            <w:tcW w:w="1530" w:type="dxa"/>
            <w:noWrap/>
            <w:hideMark/>
          </w:tcPr>
          <w:p w:rsidR="00C04D23" w:rsidRPr="00C04D23" w:rsidRDefault="00C04D23" w:rsidP="0034473B">
            <w:pPr>
              <w:bidi/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  <w:t>$17,075.661</w:t>
            </w:r>
          </w:p>
        </w:tc>
        <w:tc>
          <w:tcPr>
            <w:tcW w:w="1243" w:type="dxa"/>
            <w:noWrap/>
            <w:hideMark/>
          </w:tcPr>
          <w:p w:rsidR="00C04D23" w:rsidRPr="00C04D23" w:rsidRDefault="00C04D23" w:rsidP="0034473B">
            <w:pPr>
              <w:bidi/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  <w:t>$34,419.57</w:t>
            </w:r>
          </w:p>
        </w:tc>
        <w:tc>
          <w:tcPr>
            <w:tcW w:w="1139" w:type="dxa"/>
            <w:noWrap/>
            <w:hideMark/>
          </w:tcPr>
          <w:p w:rsidR="00C04D23" w:rsidRPr="00C04D23" w:rsidRDefault="00C04D23" w:rsidP="00C04D23">
            <w:pPr>
              <w:jc w:val="center"/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color w:val="C45911" w:themeColor="accent2" w:themeShade="BF"/>
                <w:sz w:val="18"/>
                <w:szCs w:val="18"/>
              </w:rPr>
              <w:t>474</w:t>
            </w:r>
          </w:p>
        </w:tc>
        <w:tc>
          <w:tcPr>
            <w:tcW w:w="1350" w:type="dxa"/>
            <w:noWrap/>
            <w:hideMark/>
          </w:tcPr>
          <w:p w:rsidR="00C04D23" w:rsidRPr="00C04D23" w:rsidRDefault="00C04D23" w:rsidP="00C04D23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C04D23">
              <w:rPr>
                <w:rFonts w:asciiTheme="minorBidi" w:eastAsia="Times New Roman" w:hAnsiTheme="minorBidi"/>
                <w:sz w:val="18"/>
                <w:szCs w:val="18"/>
                <w:rtl/>
              </w:rPr>
              <w:t>حقوق فعلی</w:t>
            </w:r>
          </w:p>
        </w:tc>
      </w:tr>
      <w:tr w:rsidR="00C04D23" w:rsidRPr="00C04D23" w:rsidTr="000B141F">
        <w:trPr>
          <w:trHeight w:val="285"/>
          <w:jc w:val="center"/>
        </w:trPr>
        <w:tc>
          <w:tcPr>
            <w:tcW w:w="6450" w:type="dxa"/>
            <w:gridSpan w:val="5"/>
            <w:noWrap/>
            <w:hideMark/>
          </w:tcPr>
          <w:p w:rsidR="00C04D23" w:rsidRPr="000B141F" w:rsidRDefault="000B141F" w:rsidP="000B141F">
            <w:pPr>
              <w:pStyle w:val="ListParagraph"/>
              <w:bidi/>
              <w:jc w:val="center"/>
              <w:rPr>
                <w:rFonts w:eastAsia="Times New Roman"/>
                <w:sz w:val="18"/>
                <w:szCs w:val="18"/>
                <w:rtl/>
              </w:rPr>
            </w:pPr>
            <w:r w:rsidRPr="00925A26">
              <w:rPr>
                <w:rFonts w:eastAsia="Times New Roman"/>
                <w:sz w:val="20"/>
                <w:szCs w:val="20"/>
              </w:rPr>
              <w:t>1.One Sample T-Test</w:t>
            </w:r>
          </w:p>
        </w:tc>
      </w:tr>
    </w:tbl>
    <w:p w:rsidR="00730CA6" w:rsidRDefault="00730CA6" w:rsidP="00730CA6">
      <w:pPr>
        <w:bidi/>
        <w:rPr>
          <w:rtl/>
          <w:lang w:bidi="fa-IR"/>
        </w:rPr>
      </w:pPr>
    </w:p>
    <w:p w:rsidR="0034473B" w:rsidRDefault="0034473B" w:rsidP="0034473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همانطور که در جدول بالا ملاحظه می شود، با توجه به این که </w:t>
      </w:r>
      <w:r>
        <w:rPr>
          <w:lang w:bidi="fa-IR"/>
        </w:rPr>
        <w:t>sig</w:t>
      </w:r>
      <w:r>
        <w:rPr>
          <w:rFonts w:hint="cs"/>
          <w:rtl/>
          <w:lang w:bidi="fa-IR"/>
        </w:rPr>
        <w:t xml:space="preserve"> کمتر از 05/0 است، فرض صفر برابری میانگین متغیر </w:t>
      </w:r>
      <w:r>
        <w:rPr>
          <w:lang w:bidi="fa-IR"/>
        </w:rPr>
        <w:t>Current Salary</w:t>
      </w:r>
      <w:r>
        <w:rPr>
          <w:rFonts w:hint="cs"/>
          <w:rtl/>
          <w:lang w:bidi="fa-IR"/>
        </w:rPr>
        <w:t xml:space="preserve"> با عدد 30000 رد شد </w:t>
      </w:r>
      <w:r>
        <w:rPr>
          <w:lang w:bidi="fa-IR"/>
        </w:rPr>
        <w:t>(p&lt;0/05)</w:t>
      </w:r>
      <w:r>
        <w:rPr>
          <w:rFonts w:hint="cs"/>
          <w:rtl/>
          <w:lang w:bidi="fa-IR"/>
        </w:rPr>
        <w:t xml:space="preserve"> یا به عبارت دیگر میانگین حقوق فعلی کارمندان در این شرکت با میزان مصوب 30000 تفاوت دارد.</w:t>
      </w:r>
    </w:p>
    <w:p w:rsidR="000F2D29" w:rsidRDefault="000F2D29" w:rsidP="000F2D29">
      <w:pPr>
        <w:bidi/>
        <w:rPr>
          <w:rtl/>
          <w:lang w:bidi="fa-IR"/>
        </w:rPr>
      </w:pPr>
    </w:p>
    <w:p w:rsidR="00ED58C3" w:rsidRDefault="003D41FE" w:rsidP="003D41FE">
      <w:pPr>
        <w:bidi/>
        <w:rPr>
          <w:rtl/>
          <w:lang w:bidi="fa-IR"/>
        </w:rPr>
      </w:pPr>
      <w:r>
        <w:rPr>
          <w:rFonts w:hint="cs"/>
          <w:color w:val="FF0000"/>
          <w:rtl/>
          <w:lang w:bidi="fa-IR"/>
        </w:rPr>
        <w:t>ف</w:t>
      </w:r>
      <w:r w:rsidR="00ED58C3" w:rsidRPr="00ED58C3">
        <w:rPr>
          <w:rFonts w:hint="cs"/>
          <w:color w:val="FF0000"/>
          <w:rtl/>
          <w:lang w:bidi="fa-IR"/>
        </w:rPr>
        <w:t xml:space="preserve">رضیه </w:t>
      </w:r>
      <w:r>
        <w:rPr>
          <w:rFonts w:hint="cs"/>
          <w:color w:val="FF0000"/>
          <w:rtl/>
          <w:lang w:bidi="fa-IR"/>
        </w:rPr>
        <w:t>3</w:t>
      </w:r>
      <w:r w:rsidR="00ED58C3" w:rsidRPr="00ED58C3">
        <w:rPr>
          <w:rFonts w:hint="cs"/>
          <w:color w:val="FF0000"/>
          <w:rtl/>
          <w:lang w:bidi="fa-IR"/>
        </w:rPr>
        <w:t>:</w:t>
      </w:r>
      <w:r w:rsidR="00ED58C3">
        <w:rPr>
          <w:rFonts w:hint="cs"/>
          <w:color w:val="FF0000"/>
          <w:rtl/>
          <w:lang w:bidi="fa-IR"/>
        </w:rPr>
        <w:t xml:space="preserve"> </w:t>
      </w:r>
      <w:r w:rsidR="00ED58C3">
        <w:rPr>
          <w:rFonts w:hint="cs"/>
          <w:rtl/>
          <w:lang w:bidi="fa-IR"/>
        </w:rPr>
        <w:t>بین حقوق کارمندان</w:t>
      </w:r>
      <w:r w:rsidR="00ED58C3">
        <w:rPr>
          <w:lang w:bidi="fa-IR"/>
        </w:rPr>
        <w:t>(Current Salary)</w:t>
      </w:r>
      <w:r w:rsidR="00ED58C3">
        <w:rPr>
          <w:rFonts w:hint="cs"/>
          <w:rtl/>
          <w:lang w:bidi="fa-IR"/>
        </w:rPr>
        <w:t xml:space="preserve">  زن و مرد تفاوت وجود دارد.</w:t>
      </w:r>
    </w:p>
    <w:p w:rsidR="00ED58C3" w:rsidRDefault="00ED58C3" w:rsidP="00ED58C3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8298" w:type="dxa"/>
        <w:tblLook w:val="04A0"/>
      </w:tblPr>
      <w:tblGrid>
        <w:gridCol w:w="1420"/>
        <w:gridCol w:w="1720"/>
        <w:gridCol w:w="960"/>
        <w:gridCol w:w="1480"/>
        <w:gridCol w:w="1540"/>
        <w:gridCol w:w="1178"/>
      </w:tblGrid>
      <w:tr w:rsidR="00147360" w:rsidRPr="00147360" w:rsidTr="00795AD7">
        <w:trPr>
          <w:trHeight w:val="285"/>
        </w:trPr>
        <w:tc>
          <w:tcPr>
            <w:tcW w:w="142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متغیر</w:t>
            </w:r>
          </w:p>
        </w:tc>
        <w:tc>
          <w:tcPr>
            <w:tcW w:w="172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جنسیت</w:t>
            </w:r>
          </w:p>
        </w:tc>
        <w:tc>
          <w:tcPr>
            <w:tcW w:w="96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تعداد</w:t>
            </w:r>
          </w:p>
        </w:tc>
        <w:tc>
          <w:tcPr>
            <w:tcW w:w="148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میانگین</w:t>
            </w:r>
          </w:p>
        </w:tc>
        <w:tc>
          <w:tcPr>
            <w:tcW w:w="154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انحراف معیار</w:t>
            </w:r>
          </w:p>
        </w:tc>
        <w:tc>
          <w:tcPr>
            <w:tcW w:w="1178" w:type="dxa"/>
            <w:noWrap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147360">
              <w:rPr>
                <w:rFonts w:ascii="Arial" w:eastAsia="Times New Roman" w:hAnsi="Arial" w:cs="Arial"/>
                <w:sz w:val="20"/>
                <w:szCs w:val="20"/>
                <w:rtl/>
              </w:rPr>
              <w:t>معنی داری</w:t>
            </w:r>
            <w:r w:rsidR="00795AD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147360" w:rsidRPr="00147360" w:rsidTr="00795AD7">
        <w:trPr>
          <w:trHeight w:val="285"/>
        </w:trPr>
        <w:tc>
          <w:tcPr>
            <w:tcW w:w="1420" w:type="dxa"/>
            <w:vMerge w:val="restart"/>
            <w:hideMark/>
          </w:tcPr>
          <w:p w:rsid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rtl/>
              </w:rPr>
              <w:t>حقوق کارمندان</w:t>
            </w:r>
          </w:p>
        </w:tc>
        <w:tc>
          <w:tcPr>
            <w:tcW w:w="172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زن</w:t>
            </w:r>
          </w:p>
        </w:tc>
        <w:tc>
          <w:tcPr>
            <w:tcW w:w="96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216</w:t>
            </w:r>
          </w:p>
        </w:tc>
        <w:tc>
          <w:tcPr>
            <w:tcW w:w="148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$26,031.92</w:t>
            </w:r>
          </w:p>
        </w:tc>
        <w:tc>
          <w:tcPr>
            <w:tcW w:w="154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$7,558.021</w:t>
            </w:r>
          </w:p>
        </w:tc>
        <w:tc>
          <w:tcPr>
            <w:tcW w:w="1178" w:type="dxa"/>
            <w:vMerge w:val="restart"/>
            <w:noWrap/>
            <w:hideMark/>
          </w:tcPr>
          <w:p w:rsidR="00147360" w:rsidRDefault="00147360" w:rsidP="00147360">
            <w:pPr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0C6FCC">
              <w:rPr>
                <w:rFonts w:ascii="Arial" w:eastAsia="Times New Roman" w:hAnsi="Arial" w:cs="Arial" w:hint="cs"/>
                <w:color w:val="C00000"/>
                <w:sz w:val="20"/>
                <w:szCs w:val="20"/>
                <w:rtl/>
              </w:rPr>
              <w:t>0.000</w:t>
            </w:r>
          </w:p>
        </w:tc>
      </w:tr>
      <w:tr w:rsidR="00147360" w:rsidRPr="00147360" w:rsidTr="00795AD7">
        <w:trPr>
          <w:trHeight w:val="285"/>
        </w:trPr>
        <w:tc>
          <w:tcPr>
            <w:tcW w:w="1420" w:type="dxa"/>
            <w:vMerge/>
            <w:hideMark/>
          </w:tcPr>
          <w:p w:rsidR="00147360" w:rsidRPr="00147360" w:rsidRDefault="00147360" w:rsidP="00147360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:rsidR="00147360" w:rsidRPr="00147360" w:rsidRDefault="00147360" w:rsidP="00147360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مرد</w:t>
            </w:r>
          </w:p>
        </w:tc>
        <w:tc>
          <w:tcPr>
            <w:tcW w:w="96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258</w:t>
            </w:r>
          </w:p>
        </w:tc>
        <w:tc>
          <w:tcPr>
            <w:tcW w:w="148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$41,441.78</w:t>
            </w:r>
          </w:p>
        </w:tc>
        <w:tc>
          <w:tcPr>
            <w:tcW w:w="1540" w:type="dxa"/>
            <w:noWrap/>
            <w:hideMark/>
          </w:tcPr>
          <w:p w:rsidR="00147360" w:rsidRPr="00147360" w:rsidRDefault="00147360" w:rsidP="00147360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147360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$19,499.214</w:t>
            </w:r>
          </w:p>
        </w:tc>
        <w:tc>
          <w:tcPr>
            <w:tcW w:w="1178" w:type="dxa"/>
            <w:vMerge/>
            <w:hideMark/>
          </w:tcPr>
          <w:p w:rsidR="00147360" w:rsidRPr="00147360" w:rsidRDefault="00147360" w:rsidP="001473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360" w:rsidRPr="00147360" w:rsidTr="00795AD7">
        <w:trPr>
          <w:trHeight w:val="285"/>
        </w:trPr>
        <w:tc>
          <w:tcPr>
            <w:tcW w:w="8298" w:type="dxa"/>
            <w:gridSpan w:val="6"/>
            <w:hideMark/>
          </w:tcPr>
          <w:p w:rsidR="00147360" w:rsidRPr="00FA4683" w:rsidRDefault="00FA4683" w:rsidP="00FA468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Times New Roman" w:cs="Arial"/>
                <w:sz w:val="20"/>
                <w:szCs w:val="20"/>
              </w:rPr>
            </w:pPr>
            <w:r w:rsidRPr="000C6FCC">
              <w:rPr>
                <w:rFonts w:eastAsia="Times New Roman" w:cs="Arial"/>
                <w:sz w:val="18"/>
                <w:szCs w:val="18"/>
              </w:rPr>
              <w:t>Independent- Sample T Test</w:t>
            </w:r>
          </w:p>
        </w:tc>
      </w:tr>
    </w:tbl>
    <w:p w:rsidR="00ED58C3" w:rsidRDefault="00ED58C3" w:rsidP="00ED58C3">
      <w:pPr>
        <w:bidi/>
        <w:jc w:val="center"/>
        <w:rPr>
          <w:rtl/>
          <w:lang w:bidi="fa-IR"/>
        </w:rPr>
      </w:pPr>
    </w:p>
    <w:p w:rsidR="00ED58C3" w:rsidRDefault="00371EA1" w:rsidP="00371EA1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همان طور که در جدول بالا ملاحظه می شود، شاخص مرکزی میانگین و شاخص پراکندگی انحراف معیار محاسبه شده اند. </w:t>
      </w:r>
    </w:p>
    <w:p w:rsidR="000C6FCC" w:rsidRDefault="000C6FCC" w:rsidP="000C6FCC">
      <w:pPr>
        <w:bidi/>
        <w:rPr>
          <w:rtl/>
          <w:lang w:bidi="fa-IR"/>
        </w:rPr>
      </w:pPr>
    </w:p>
    <w:tbl>
      <w:tblPr>
        <w:tblStyle w:val="TableGrid"/>
        <w:bidiVisual/>
        <w:tblW w:w="8370" w:type="dxa"/>
        <w:tblLook w:val="04A0"/>
      </w:tblPr>
      <w:tblGrid>
        <w:gridCol w:w="1098"/>
        <w:gridCol w:w="2790"/>
        <w:gridCol w:w="1080"/>
        <w:gridCol w:w="1512"/>
        <w:gridCol w:w="1890"/>
      </w:tblGrid>
      <w:tr w:rsidR="000C6FCC" w:rsidRPr="000C6FCC" w:rsidTr="000C6FCC">
        <w:trPr>
          <w:trHeight w:val="285"/>
        </w:trPr>
        <w:tc>
          <w:tcPr>
            <w:tcW w:w="3888" w:type="dxa"/>
            <w:gridSpan w:val="2"/>
            <w:hideMark/>
          </w:tcPr>
          <w:p w:rsidR="000C6FCC" w:rsidRPr="000C6FCC" w:rsidRDefault="000C6FCC" w:rsidP="005C504F">
            <w:pPr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0C6FCC" w:rsidRP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فراوانی</w:t>
            </w:r>
          </w:p>
        </w:tc>
        <w:tc>
          <w:tcPr>
            <w:tcW w:w="1512" w:type="dxa"/>
            <w:hideMark/>
          </w:tcPr>
          <w:p w:rsidR="000C6FCC" w:rsidRP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  <w:vertAlign w:val="superscript"/>
              </w:rPr>
            </w:pP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معنی داری</w:t>
            </w:r>
            <w:r>
              <w:rPr>
                <w:rFonts w:ascii="Calibri" w:eastAsia="Times New Roman" w:hAnsi="Calibri" w:cs="B Nazanin" w:hint="cs"/>
                <w:color w:val="333399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1890" w:type="dxa"/>
            <w:hideMark/>
          </w:tcPr>
          <w:p w:rsidR="000C6FCC" w:rsidRP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  <w:vertAlign w:val="superscript"/>
              </w:rPr>
            </w:pP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معنی داری</w:t>
            </w:r>
            <w:r>
              <w:rPr>
                <w:rFonts w:ascii="Calibri" w:eastAsia="Times New Roman" w:hAnsi="Calibri" w:cs="B Nazanin" w:hint="cs"/>
                <w:color w:val="333399"/>
                <w:sz w:val="18"/>
                <w:szCs w:val="18"/>
                <w:vertAlign w:val="superscript"/>
                <w:rtl/>
              </w:rPr>
              <w:t>2</w:t>
            </w:r>
          </w:p>
        </w:tc>
      </w:tr>
      <w:tr w:rsidR="000C6FCC" w:rsidRPr="000C6FCC" w:rsidTr="003D41FE">
        <w:trPr>
          <w:trHeight w:val="440"/>
        </w:trPr>
        <w:tc>
          <w:tcPr>
            <w:tcW w:w="1098" w:type="dxa"/>
            <w:vMerge w:val="restart"/>
            <w:hideMark/>
          </w:tcPr>
          <w:p w:rsid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  <w:rtl/>
              </w:rPr>
            </w:pPr>
          </w:p>
          <w:p w:rsidR="000C6FCC" w:rsidRP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حقوق کارمندان</w:t>
            </w:r>
          </w:p>
        </w:tc>
        <w:tc>
          <w:tcPr>
            <w:tcW w:w="2790" w:type="dxa"/>
            <w:hideMark/>
          </w:tcPr>
          <w:p w:rsidR="000C6FCC" w:rsidRPr="000C6FCC" w:rsidRDefault="000C6FCC" w:rsidP="000C6FCC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 xml:space="preserve">فرض برابری </w:t>
            </w: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واریانس ها</w:t>
            </w:r>
          </w:p>
        </w:tc>
        <w:tc>
          <w:tcPr>
            <w:tcW w:w="1080" w:type="dxa"/>
            <w:noWrap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993300"/>
                <w:sz w:val="18"/>
                <w:szCs w:val="18"/>
              </w:rPr>
              <w:t>119.669</w:t>
            </w:r>
          </w:p>
        </w:tc>
        <w:tc>
          <w:tcPr>
            <w:tcW w:w="1512" w:type="dxa"/>
            <w:noWrap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993300"/>
                <w:sz w:val="18"/>
                <w:szCs w:val="18"/>
              </w:rPr>
              <w:t>0.000</w:t>
            </w:r>
          </w:p>
        </w:tc>
        <w:tc>
          <w:tcPr>
            <w:tcW w:w="1890" w:type="dxa"/>
            <w:noWrap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993300"/>
                <w:sz w:val="18"/>
                <w:szCs w:val="18"/>
              </w:rPr>
              <w:t>0.000</w:t>
            </w:r>
          </w:p>
        </w:tc>
      </w:tr>
      <w:tr w:rsidR="000C6FCC" w:rsidRPr="000C6FCC" w:rsidTr="003D41FE">
        <w:trPr>
          <w:trHeight w:val="530"/>
        </w:trPr>
        <w:tc>
          <w:tcPr>
            <w:tcW w:w="1098" w:type="dxa"/>
            <w:vMerge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</w:p>
        </w:tc>
        <w:tc>
          <w:tcPr>
            <w:tcW w:w="2790" w:type="dxa"/>
            <w:hideMark/>
          </w:tcPr>
          <w:p w:rsidR="000C6FCC" w:rsidRPr="000C6FCC" w:rsidRDefault="000C6FCC" w:rsidP="003D41FE">
            <w:pPr>
              <w:bidi/>
              <w:jc w:val="center"/>
              <w:rPr>
                <w:rFonts w:ascii="Calibri" w:eastAsia="Times New Roman" w:hAnsi="Calibri" w:cs="B Nazanin"/>
                <w:color w:val="333399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 xml:space="preserve">فرض </w:t>
            </w:r>
            <w:r w:rsidR="003D41FE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نا</w:t>
            </w:r>
            <w:r w:rsidRPr="000C6FCC">
              <w:rPr>
                <w:rFonts w:ascii="Calibri" w:eastAsia="Times New Roman" w:hAnsi="Calibri" w:cs="B Nazanin" w:hint="cs"/>
                <w:color w:val="333399"/>
                <w:sz w:val="18"/>
                <w:szCs w:val="18"/>
                <w:rtl/>
              </w:rPr>
              <w:t>برابری واریانس ها</w:t>
            </w:r>
          </w:p>
        </w:tc>
        <w:tc>
          <w:tcPr>
            <w:tcW w:w="1080" w:type="dxa"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</w:p>
        </w:tc>
        <w:tc>
          <w:tcPr>
            <w:tcW w:w="1512" w:type="dxa"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</w:p>
        </w:tc>
        <w:tc>
          <w:tcPr>
            <w:tcW w:w="1890" w:type="dxa"/>
            <w:noWrap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color w:val="993300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 w:hint="cs"/>
                <w:color w:val="993300"/>
                <w:sz w:val="18"/>
                <w:szCs w:val="18"/>
              </w:rPr>
              <w:t>0.000</w:t>
            </w:r>
          </w:p>
        </w:tc>
      </w:tr>
      <w:tr w:rsidR="000C6FCC" w:rsidRPr="000C6FCC" w:rsidTr="000C6FCC">
        <w:trPr>
          <w:trHeight w:val="530"/>
        </w:trPr>
        <w:tc>
          <w:tcPr>
            <w:tcW w:w="8370" w:type="dxa"/>
            <w:gridSpan w:val="5"/>
            <w:hideMark/>
          </w:tcPr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/>
                <w:sz w:val="18"/>
                <w:szCs w:val="18"/>
              </w:rPr>
              <w:t>1.Levene’s Test for Equality of Variances</w:t>
            </w:r>
          </w:p>
          <w:p w:rsidR="000C6FCC" w:rsidRPr="000C6FCC" w:rsidRDefault="000C6FCC" w:rsidP="000C6FCC">
            <w:pPr>
              <w:jc w:val="center"/>
              <w:rPr>
                <w:rFonts w:ascii="Calibri" w:eastAsia="Times New Roman" w:hAnsi="Calibri" w:cs="B Nazanin"/>
                <w:sz w:val="18"/>
                <w:szCs w:val="18"/>
              </w:rPr>
            </w:pPr>
            <w:r w:rsidRPr="000C6FCC">
              <w:rPr>
                <w:rFonts w:ascii="Calibri" w:eastAsia="Times New Roman" w:hAnsi="Calibri" w:cs="B Nazanin"/>
                <w:sz w:val="18"/>
                <w:szCs w:val="18"/>
              </w:rPr>
              <w:t>2. Independent – Sample T Test</w:t>
            </w:r>
          </w:p>
        </w:tc>
      </w:tr>
    </w:tbl>
    <w:p w:rsidR="006B3AEC" w:rsidRDefault="006B3AEC" w:rsidP="00ED58C3">
      <w:pPr>
        <w:bidi/>
        <w:jc w:val="center"/>
        <w:rPr>
          <w:lang w:bidi="fa-IR"/>
        </w:rPr>
      </w:pPr>
    </w:p>
    <w:p w:rsidR="000C6FCC" w:rsidRDefault="000C6FCC" w:rsidP="006F1ED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 طور که در جدول بالا ملاحظه می شود، آزمون </w:t>
      </w:r>
      <w:r>
        <w:rPr>
          <w:lang w:bidi="fa-IR"/>
        </w:rPr>
        <w:t>T</w:t>
      </w:r>
      <w:r>
        <w:rPr>
          <w:rFonts w:hint="cs"/>
          <w:rtl/>
          <w:lang w:bidi="fa-IR"/>
        </w:rPr>
        <w:t xml:space="preserve"> مستقل را در دو حالت برابری و نابرابری واریانس می توان انجام داد. و با توجه به اینکه </w:t>
      </w:r>
      <w:r w:rsidR="00DE6084">
        <w:rPr>
          <w:lang w:bidi="fa-IR"/>
        </w:rPr>
        <w:t>sig</w:t>
      </w:r>
      <w:r w:rsidR="00DE6084">
        <w:rPr>
          <w:rFonts w:hint="cs"/>
          <w:rtl/>
          <w:lang w:bidi="fa-IR"/>
        </w:rPr>
        <w:t xml:space="preserve"> آزمون </w:t>
      </w:r>
      <w:proofErr w:type="spellStart"/>
      <w:r w:rsidR="00DE6084">
        <w:rPr>
          <w:lang w:bidi="fa-IR"/>
        </w:rPr>
        <w:t>Levene</w:t>
      </w:r>
      <w:proofErr w:type="spellEnd"/>
      <w:r w:rsidR="00DE6084">
        <w:rPr>
          <w:lang w:bidi="fa-IR"/>
        </w:rPr>
        <w:t xml:space="preserve"> </w:t>
      </w:r>
      <w:r w:rsidR="00DE6084">
        <w:rPr>
          <w:rFonts w:hint="cs"/>
          <w:rtl/>
          <w:lang w:bidi="fa-IR"/>
        </w:rPr>
        <w:t xml:space="preserve"> کمتر از 05/0 است، بنابراین فرض صفر برابری واریانس های دو گروه رد می شود و در نتیجه آزمون </w:t>
      </w:r>
      <w:r w:rsidR="00DE6084">
        <w:rPr>
          <w:lang w:bidi="fa-IR"/>
        </w:rPr>
        <w:t xml:space="preserve">T </w:t>
      </w:r>
      <w:r w:rsidR="00DE6084">
        <w:rPr>
          <w:rFonts w:hint="cs"/>
          <w:rtl/>
          <w:lang w:bidi="fa-IR"/>
        </w:rPr>
        <w:t xml:space="preserve"> را باید براساس نابرابری واریانس های دو گروه انجام داد</w:t>
      </w:r>
      <w:r w:rsidR="00B03828">
        <w:rPr>
          <w:rFonts w:hint="cs"/>
          <w:rtl/>
          <w:lang w:bidi="fa-IR"/>
        </w:rPr>
        <w:t>.</w:t>
      </w:r>
    </w:p>
    <w:p w:rsidR="00B03828" w:rsidRDefault="00B03828" w:rsidP="006F1ED2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با توجه به این که </w:t>
      </w:r>
      <w:r>
        <w:rPr>
          <w:lang w:bidi="fa-IR"/>
        </w:rPr>
        <w:t xml:space="preserve">sig </w:t>
      </w:r>
      <w:r>
        <w:rPr>
          <w:rFonts w:hint="cs"/>
          <w:rtl/>
          <w:lang w:bidi="fa-IR"/>
        </w:rPr>
        <w:t xml:space="preserve"> آزمون </w:t>
      </w:r>
      <w:r>
        <w:rPr>
          <w:lang w:bidi="fa-IR"/>
        </w:rPr>
        <w:t>T</w:t>
      </w:r>
      <w:r>
        <w:rPr>
          <w:rFonts w:hint="cs"/>
          <w:rtl/>
          <w:lang w:bidi="fa-IR"/>
        </w:rPr>
        <w:t xml:space="preserve"> کمتر از  </w:t>
      </w:r>
      <w:r>
        <w:rPr>
          <w:lang w:bidi="fa-IR"/>
        </w:rPr>
        <w:t>0/05</w:t>
      </w:r>
      <w:r>
        <w:rPr>
          <w:rFonts w:hint="cs"/>
          <w:rtl/>
          <w:lang w:bidi="fa-IR"/>
        </w:rPr>
        <w:t xml:space="preserve"> است </w:t>
      </w:r>
      <w:r w:rsidR="006F1ED2">
        <w:rPr>
          <w:rFonts w:hint="cs"/>
          <w:rtl/>
          <w:lang w:bidi="fa-IR"/>
        </w:rPr>
        <w:t>میانگین دو گروه یکسان نیسست.</w:t>
      </w:r>
    </w:p>
    <w:p w:rsidR="00DA14F8" w:rsidRDefault="00DA14F8" w:rsidP="00DA14F8">
      <w:pPr>
        <w:tabs>
          <w:tab w:val="left" w:pos="1335"/>
        </w:tabs>
        <w:bidi/>
        <w:jc w:val="both"/>
        <w:rPr>
          <w:rtl/>
          <w:lang w:bidi="fa-IR"/>
        </w:rPr>
      </w:pPr>
    </w:p>
    <w:p w:rsidR="00DA14F8" w:rsidRPr="00DA14F8" w:rsidRDefault="00DA14F8" w:rsidP="00DA14F8">
      <w:p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DA14F8">
        <w:rPr>
          <w:rFonts w:hint="cs"/>
          <w:color w:val="C00000"/>
          <w:rtl/>
          <w:lang w:bidi="fa-IR"/>
        </w:rPr>
        <w:t xml:space="preserve">فرضیه 4: </w:t>
      </w:r>
      <w:r w:rsidRPr="00DA14F8">
        <w:rPr>
          <w:rFonts w:asciiTheme="minorBidi" w:hAnsiTheme="minorBidi"/>
          <w:rtl/>
          <w:lang w:bidi="fa-IR"/>
        </w:rPr>
        <w:t>بین حقوق کارمندان</w:t>
      </w:r>
      <w:r w:rsidRPr="00DA14F8">
        <w:rPr>
          <w:rFonts w:asciiTheme="minorBidi" w:hAnsiTheme="minorBidi"/>
          <w:lang w:bidi="fa-IR"/>
        </w:rPr>
        <w:t>“Current Salary ”</w:t>
      </w:r>
      <w:r w:rsidRPr="00DA14F8">
        <w:rPr>
          <w:rFonts w:asciiTheme="minorBidi" w:hAnsiTheme="minorBidi"/>
          <w:rtl/>
          <w:lang w:bidi="fa-IR"/>
        </w:rPr>
        <w:t xml:space="preserve">در گروههای شغلی مختلف </w:t>
      </w:r>
      <w:r w:rsidRPr="00DA14F8">
        <w:rPr>
          <w:rFonts w:asciiTheme="minorBidi" w:hAnsiTheme="minorBidi"/>
          <w:lang w:bidi="fa-IR"/>
        </w:rPr>
        <w:t>“Employment Category”</w:t>
      </w:r>
      <w:r w:rsidR="00303C18">
        <w:rPr>
          <w:rFonts w:asciiTheme="minorBidi" w:hAnsiTheme="minorBidi"/>
          <w:rtl/>
          <w:lang w:bidi="fa-IR"/>
        </w:rPr>
        <w:t xml:space="preserve"> تفاوت</w:t>
      </w:r>
      <w:r w:rsidR="00303C18">
        <w:rPr>
          <w:rFonts w:asciiTheme="minorBidi" w:hAnsiTheme="minorBidi" w:hint="cs"/>
          <w:rtl/>
          <w:lang w:bidi="fa-IR"/>
        </w:rPr>
        <w:t xml:space="preserve"> </w:t>
      </w:r>
      <w:r w:rsidRPr="00DA14F8">
        <w:rPr>
          <w:rFonts w:asciiTheme="minorBidi" w:hAnsiTheme="minorBidi"/>
          <w:rtl/>
          <w:lang w:bidi="fa-IR"/>
        </w:rPr>
        <w:t xml:space="preserve">دیده </w:t>
      </w:r>
      <w:r>
        <w:rPr>
          <w:rFonts w:asciiTheme="minorBidi" w:hAnsiTheme="minorBidi" w:hint="cs"/>
          <w:rtl/>
          <w:lang w:bidi="fa-IR"/>
        </w:rPr>
        <w:t>ن</w:t>
      </w:r>
      <w:r w:rsidRPr="00DA14F8">
        <w:rPr>
          <w:rFonts w:asciiTheme="minorBidi" w:hAnsiTheme="minorBidi"/>
          <w:rtl/>
          <w:lang w:bidi="fa-IR"/>
        </w:rPr>
        <w:t>می شود</w:t>
      </w:r>
      <w:r w:rsidR="00303C18">
        <w:rPr>
          <w:rFonts w:asciiTheme="minorBidi" w:hAnsiTheme="minorBidi" w:hint="cs"/>
          <w:rtl/>
          <w:lang w:bidi="fa-IR"/>
        </w:rPr>
        <w:t>.</w:t>
      </w:r>
    </w:p>
    <w:p w:rsidR="00DA14F8" w:rsidRPr="00DA14F8" w:rsidRDefault="00DA14F8" w:rsidP="00DA14F8">
      <w:pPr>
        <w:tabs>
          <w:tab w:val="left" w:pos="1335"/>
        </w:tabs>
        <w:bidi/>
        <w:jc w:val="both"/>
        <w:rPr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9576" w:type="dxa"/>
        <w:tblLook w:val="04A0"/>
      </w:tblPr>
      <w:tblGrid>
        <w:gridCol w:w="1158"/>
        <w:gridCol w:w="810"/>
        <w:gridCol w:w="1530"/>
        <w:gridCol w:w="1710"/>
        <w:gridCol w:w="1620"/>
        <w:gridCol w:w="1374"/>
        <w:gridCol w:w="1374"/>
      </w:tblGrid>
      <w:tr w:rsidR="000F44A6" w:rsidRPr="00DA14F8" w:rsidTr="000F44A6">
        <w:trPr>
          <w:trHeight w:val="240"/>
        </w:trPr>
        <w:tc>
          <w:tcPr>
            <w:tcW w:w="1158" w:type="dxa"/>
            <w:hideMark/>
          </w:tcPr>
          <w:p w:rsidR="000F44A6" w:rsidRDefault="000F44A6" w:rsidP="00DA14F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  <w:p w:rsidR="000F44A6" w:rsidRPr="00DA14F8" w:rsidRDefault="000F44A6" w:rsidP="00BE630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 w:hint="cs"/>
                <w:color w:val="333399"/>
                <w:sz w:val="18"/>
                <w:szCs w:val="18"/>
                <w:rtl/>
              </w:rPr>
              <w:t>گروههای شغلی</w:t>
            </w:r>
          </w:p>
        </w:tc>
        <w:tc>
          <w:tcPr>
            <w:tcW w:w="810" w:type="dxa"/>
            <w:hideMark/>
          </w:tcPr>
          <w:p w:rsidR="000F44A6" w:rsidRDefault="000F44A6" w:rsidP="00DA14F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  <w:p w:rsidR="000F44A6" w:rsidRPr="00DA14F8" w:rsidRDefault="000F44A6" w:rsidP="00BE630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تعداد</w:t>
            </w:r>
          </w:p>
        </w:tc>
        <w:tc>
          <w:tcPr>
            <w:tcW w:w="1530" w:type="dxa"/>
            <w:hideMark/>
          </w:tcPr>
          <w:p w:rsidR="000F44A6" w:rsidRDefault="000F44A6" w:rsidP="00DA14F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  <w:p w:rsidR="000F44A6" w:rsidRPr="00DA14F8" w:rsidRDefault="000F44A6" w:rsidP="00BE630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میانگین</w:t>
            </w:r>
          </w:p>
        </w:tc>
        <w:tc>
          <w:tcPr>
            <w:tcW w:w="1710" w:type="dxa"/>
            <w:hideMark/>
          </w:tcPr>
          <w:p w:rsidR="000F44A6" w:rsidRDefault="000F44A6" w:rsidP="00DA14F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  <w:p w:rsidR="000F44A6" w:rsidRPr="00DA14F8" w:rsidRDefault="000F44A6" w:rsidP="00BE6308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انحراف معیار</w:t>
            </w:r>
          </w:p>
        </w:tc>
        <w:tc>
          <w:tcPr>
            <w:tcW w:w="1620" w:type="dxa"/>
          </w:tcPr>
          <w:p w:rsidR="000F44A6" w:rsidRDefault="000F44A6" w:rsidP="000C7303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0F44A6" w:rsidRPr="000C7303" w:rsidRDefault="000F44A6" w:rsidP="000C7303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  <w:rtl/>
              </w:rPr>
            </w:pP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rtl/>
              </w:rPr>
              <w:t>معنی داری</w:t>
            </w: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vertAlign w:val="superscript"/>
                <w:rtl/>
              </w:rPr>
              <w:t>1</w:t>
            </w:r>
          </w:p>
          <w:p w:rsidR="000F44A6" w:rsidRPr="00DA14F8" w:rsidRDefault="000F44A6" w:rsidP="000C7303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</w:tc>
        <w:tc>
          <w:tcPr>
            <w:tcW w:w="1374" w:type="dxa"/>
          </w:tcPr>
          <w:p w:rsidR="000F44A6" w:rsidRDefault="000F44A6" w:rsidP="000C7303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0F44A6" w:rsidRPr="000F44A6" w:rsidRDefault="000F44A6" w:rsidP="000F44A6">
            <w:pPr>
              <w:bidi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vertAlign w:val="superscript"/>
                <w:rtl/>
              </w:rPr>
            </w:pPr>
            <w:r w:rsidRPr="000F44A6">
              <w:rPr>
                <w:rFonts w:ascii="Arial" w:eastAsia="Times New Roman" w:hAnsi="Arial" w:cs="Arial" w:hint="cs"/>
                <w:color w:val="4472C4" w:themeColor="accent1"/>
                <w:sz w:val="18"/>
                <w:szCs w:val="18"/>
                <w:rtl/>
              </w:rPr>
              <w:t>معنی داری</w:t>
            </w:r>
            <w:r w:rsidRPr="000F44A6">
              <w:rPr>
                <w:rFonts w:ascii="Arial" w:eastAsia="Times New Roman" w:hAnsi="Arial" w:cs="Arial" w:hint="cs"/>
                <w:color w:val="4472C4" w:themeColor="accent1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1374" w:type="dxa"/>
          </w:tcPr>
          <w:p w:rsidR="000F44A6" w:rsidRDefault="000F44A6" w:rsidP="000C7303">
            <w:pPr>
              <w:bidi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</w:p>
          <w:p w:rsidR="000F44A6" w:rsidRPr="000F44A6" w:rsidRDefault="000F44A6" w:rsidP="000F44A6">
            <w:pPr>
              <w:bidi/>
              <w:jc w:val="center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vertAlign w:val="superscript"/>
                <w:rtl/>
              </w:rPr>
            </w:pPr>
            <w:r w:rsidRPr="000F44A6">
              <w:rPr>
                <w:rFonts w:ascii="Arial" w:eastAsia="Times New Roman" w:hAnsi="Arial" w:cs="Arial" w:hint="cs"/>
                <w:color w:val="4472C4" w:themeColor="accent1"/>
                <w:sz w:val="18"/>
                <w:szCs w:val="18"/>
                <w:rtl/>
              </w:rPr>
              <w:t>معنی داری</w:t>
            </w:r>
            <w:r w:rsidRPr="000F44A6">
              <w:rPr>
                <w:rFonts w:ascii="Arial" w:eastAsia="Times New Roman" w:hAnsi="Arial" w:cs="Arial" w:hint="cs"/>
                <w:color w:val="4472C4" w:themeColor="accent1"/>
                <w:sz w:val="18"/>
                <w:szCs w:val="18"/>
                <w:vertAlign w:val="superscript"/>
                <w:rtl/>
              </w:rPr>
              <w:t>3</w:t>
            </w:r>
          </w:p>
        </w:tc>
      </w:tr>
      <w:tr w:rsidR="000F44A6" w:rsidRPr="00DA14F8" w:rsidTr="000F44A6">
        <w:trPr>
          <w:trHeight w:val="240"/>
        </w:trPr>
        <w:tc>
          <w:tcPr>
            <w:tcW w:w="1158" w:type="dxa"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Clerical</w:t>
            </w:r>
          </w:p>
        </w:tc>
        <w:tc>
          <w:tcPr>
            <w:tcW w:w="8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363</w:t>
            </w:r>
          </w:p>
        </w:tc>
        <w:tc>
          <w:tcPr>
            <w:tcW w:w="153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$27,838.54</w:t>
            </w:r>
          </w:p>
        </w:tc>
        <w:tc>
          <w:tcPr>
            <w:tcW w:w="17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$7,567.995</w:t>
            </w:r>
          </w:p>
        </w:tc>
        <w:tc>
          <w:tcPr>
            <w:tcW w:w="1620" w:type="dxa"/>
            <w:vMerge w:val="restart"/>
          </w:tcPr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</w:p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</w:p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993300"/>
                <w:sz w:val="18"/>
                <w:szCs w:val="18"/>
                <w:rtl/>
              </w:rPr>
              <w:t>0.000</w:t>
            </w:r>
          </w:p>
        </w:tc>
        <w:tc>
          <w:tcPr>
            <w:tcW w:w="1374" w:type="dxa"/>
            <w:vMerge w:val="restart"/>
          </w:tcPr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  <w:tc>
          <w:tcPr>
            <w:tcW w:w="1374" w:type="dxa"/>
            <w:vMerge w:val="restart"/>
          </w:tcPr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0F44A6" w:rsidRPr="00DA14F8" w:rsidTr="000F44A6">
        <w:trPr>
          <w:trHeight w:val="240"/>
        </w:trPr>
        <w:tc>
          <w:tcPr>
            <w:tcW w:w="1158" w:type="dxa"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Custodial</w:t>
            </w:r>
          </w:p>
        </w:tc>
        <w:tc>
          <w:tcPr>
            <w:tcW w:w="8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27</w:t>
            </w:r>
          </w:p>
        </w:tc>
        <w:tc>
          <w:tcPr>
            <w:tcW w:w="153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$30,938.89</w:t>
            </w:r>
          </w:p>
        </w:tc>
        <w:tc>
          <w:tcPr>
            <w:tcW w:w="17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$2,114.616</w:t>
            </w:r>
          </w:p>
        </w:tc>
        <w:tc>
          <w:tcPr>
            <w:tcW w:w="1620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  <w:tr w:rsidR="000F44A6" w:rsidRPr="00DA14F8" w:rsidTr="000F44A6">
        <w:trPr>
          <w:trHeight w:val="240"/>
        </w:trPr>
        <w:tc>
          <w:tcPr>
            <w:tcW w:w="1158" w:type="dxa"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Manager</w:t>
            </w:r>
          </w:p>
        </w:tc>
        <w:tc>
          <w:tcPr>
            <w:tcW w:w="8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84</w:t>
            </w:r>
          </w:p>
        </w:tc>
        <w:tc>
          <w:tcPr>
            <w:tcW w:w="153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$63,977.80</w:t>
            </w:r>
          </w:p>
        </w:tc>
        <w:tc>
          <w:tcPr>
            <w:tcW w:w="17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$18,244.776</w:t>
            </w:r>
          </w:p>
        </w:tc>
        <w:tc>
          <w:tcPr>
            <w:tcW w:w="1620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  <w:tr w:rsidR="000F44A6" w:rsidRPr="00DA14F8" w:rsidTr="000F44A6">
        <w:trPr>
          <w:trHeight w:val="240"/>
        </w:trPr>
        <w:tc>
          <w:tcPr>
            <w:tcW w:w="1158" w:type="dxa"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Total</w:t>
            </w:r>
          </w:p>
        </w:tc>
        <w:tc>
          <w:tcPr>
            <w:tcW w:w="8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474</w:t>
            </w:r>
          </w:p>
        </w:tc>
        <w:tc>
          <w:tcPr>
            <w:tcW w:w="153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$34,419.57</w:t>
            </w:r>
          </w:p>
        </w:tc>
        <w:tc>
          <w:tcPr>
            <w:tcW w:w="1710" w:type="dxa"/>
            <w:noWrap/>
            <w:hideMark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DA14F8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$17,075.661</w:t>
            </w:r>
          </w:p>
        </w:tc>
        <w:tc>
          <w:tcPr>
            <w:tcW w:w="1620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44A6" w:rsidRPr="00DA14F8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  <w:tr w:rsidR="000F44A6" w:rsidRPr="00DA14F8" w:rsidTr="000F44A6">
        <w:trPr>
          <w:trHeight w:val="887"/>
        </w:trPr>
        <w:tc>
          <w:tcPr>
            <w:tcW w:w="9576" w:type="dxa"/>
            <w:gridSpan w:val="7"/>
            <w:hideMark/>
          </w:tcPr>
          <w:p w:rsidR="000F44A6" w:rsidRDefault="000F44A6" w:rsidP="000C7303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</w:p>
          <w:p w:rsidR="000F44A6" w:rsidRPr="000F44A6" w:rsidRDefault="000F44A6" w:rsidP="000F44A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F44A6">
              <w:rPr>
                <w:rFonts w:ascii="Calibri" w:eastAsia="Times New Roman" w:hAnsi="Calibri" w:cs="B Nazanin"/>
                <w:sz w:val="18"/>
                <w:szCs w:val="18"/>
              </w:rPr>
              <w:t>Levene’s</w:t>
            </w:r>
            <w:proofErr w:type="spellEnd"/>
            <w:r w:rsidRPr="000F44A6">
              <w:rPr>
                <w:rFonts w:ascii="Calibri" w:eastAsia="Times New Roman" w:hAnsi="Calibri" w:cs="B Nazanin"/>
                <w:sz w:val="18"/>
                <w:szCs w:val="18"/>
              </w:rPr>
              <w:t xml:space="preserve"> Test for Equality of Variances</w:t>
            </w:r>
          </w:p>
          <w:p w:rsidR="000F44A6" w:rsidRPr="000F44A6" w:rsidRDefault="000F44A6" w:rsidP="000F44A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F44A6">
              <w:rPr>
                <w:rFonts w:ascii="Arial" w:eastAsia="Times New Roman" w:hAnsi="Arial" w:cs="Arial"/>
                <w:sz w:val="18"/>
                <w:szCs w:val="18"/>
              </w:rPr>
              <w:t>Welch</w:t>
            </w:r>
          </w:p>
          <w:p w:rsidR="000F44A6" w:rsidRPr="000F44A6" w:rsidRDefault="000F44A6" w:rsidP="000F44A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0F44A6">
              <w:rPr>
                <w:rFonts w:ascii="Arial" w:eastAsia="Times New Roman" w:hAnsi="Arial" w:cs="Arial"/>
                <w:sz w:val="18"/>
                <w:szCs w:val="18"/>
              </w:rPr>
              <w:t>Brown-Forsythe</w:t>
            </w:r>
          </w:p>
        </w:tc>
      </w:tr>
    </w:tbl>
    <w:p w:rsidR="00DA14F8" w:rsidRDefault="00DA14F8" w:rsidP="00DA14F8">
      <w:pPr>
        <w:bidi/>
        <w:rPr>
          <w:lang w:bidi="fa-IR"/>
        </w:rPr>
      </w:pPr>
    </w:p>
    <w:p w:rsidR="002F21B7" w:rsidRDefault="00C96399" w:rsidP="002F21B7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جهت مقایسه بیش از دو گروه از آزمون </w:t>
      </w:r>
      <w:r>
        <w:rPr>
          <w:lang w:bidi="fa-IR"/>
        </w:rPr>
        <w:t>ANOVA</w:t>
      </w:r>
      <w:r>
        <w:rPr>
          <w:rFonts w:hint="cs"/>
          <w:rtl/>
          <w:lang w:bidi="fa-IR"/>
        </w:rPr>
        <w:t xml:space="preserve"> استفاده می شود که یکی از پیش فرضهای</w:t>
      </w:r>
      <w:r w:rsidR="009F7920">
        <w:rPr>
          <w:rFonts w:hint="cs"/>
          <w:rtl/>
          <w:lang w:bidi="fa-IR"/>
        </w:rPr>
        <w:t xml:space="preserve"> آن</w:t>
      </w:r>
      <w:r>
        <w:rPr>
          <w:rFonts w:hint="cs"/>
          <w:rtl/>
          <w:lang w:bidi="fa-IR"/>
        </w:rPr>
        <w:t xml:space="preserve"> یکسان بودن واریانس ها می باشد و همان طور که در جدول بالا ملاحظه می شود با توجه به </w:t>
      </w:r>
      <w:r>
        <w:rPr>
          <w:lang w:bidi="fa-IR"/>
        </w:rPr>
        <w:t>sig</w:t>
      </w:r>
      <w:r>
        <w:rPr>
          <w:rFonts w:hint="cs"/>
          <w:rtl/>
          <w:lang w:bidi="fa-IR"/>
        </w:rPr>
        <w:t xml:space="preserve"> آزمون لون که کمتر از 0.05 است فرض یکسان بودن و</w:t>
      </w:r>
      <w:r w:rsidR="001629AD">
        <w:rPr>
          <w:rFonts w:hint="cs"/>
          <w:rtl/>
          <w:lang w:bidi="fa-IR"/>
        </w:rPr>
        <w:t xml:space="preserve">اریانس ها رد می شود در نتیجه جهت آنالیز واریانس از دو آزمون </w:t>
      </w:r>
      <w:r w:rsidR="001629AD">
        <w:rPr>
          <w:lang w:bidi="fa-IR"/>
        </w:rPr>
        <w:t xml:space="preserve">Welch </w:t>
      </w:r>
      <w:r w:rsidR="001629AD">
        <w:rPr>
          <w:rFonts w:hint="cs"/>
          <w:rtl/>
          <w:lang w:bidi="fa-IR"/>
        </w:rPr>
        <w:t xml:space="preserve"> و</w:t>
      </w:r>
      <w:r w:rsidR="001629AD">
        <w:rPr>
          <w:lang w:bidi="fa-IR"/>
        </w:rPr>
        <w:t xml:space="preserve"> Brown- Forsythe </w:t>
      </w:r>
      <w:r w:rsidR="001629AD">
        <w:rPr>
          <w:rFonts w:hint="cs"/>
          <w:rtl/>
          <w:lang w:bidi="fa-IR"/>
        </w:rPr>
        <w:t xml:space="preserve"> </w:t>
      </w:r>
      <w:r w:rsidR="009F7920">
        <w:rPr>
          <w:rFonts w:hint="cs"/>
          <w:rtl/>
          <w:lang w:bidi="fa-IR"/>
        </w:rPr>
        <w:t xml:space="preserve">استفاده می کنیم که </w:t>
      </w:r>
      <w:r w:rsidR="009F7920">
        <w:rPr>
          <w:lang w:bidi="fa-IR"/>
        </w:rPr>
        <w:t>sig</w:t>
      </w:r>
      <w:r w:rsidR="009F7920">
        <w:rPr>
          <w:rFonts w:hint="cs"/>
          <w:rtl/>
          <w:lang w:bidi="fa-IR"/>
        </w:rPr>
        <w:t xml:space="preserve"> هر دو آزمون کمتر از 0.05 است و نشان می دهد</w:t>
      </w:r>
      <w:r w:rsidR="002F21B7">
        <w:rPr>
          <w:rFonts w:hint="cs"/>
          <w:rtl/>
          <w:lang w:bidi="fa-IR"/>
        </w:rPr>
        <w:t xml:space="preserve"> که تفاوت بین گروهها وجود دارد که ملزم به مقایسه دو به دو گروهها هست</w:t>
      </w:r>
      <w:r w:rsidR="00303C18">
        <w:rPr>
          <w:rFonts w:hint="cs"/>
          <w:rtl/>
          <w:lang w:bidi="fa-IR"/>
        </w:rPr>
        <w:t>ی</w:t>
      </w:r>
      <w:r w:rsidR="002F21B7">
        <w:rPr>
          <w:rFonts w:hint="cs"/>
          <w:rtl/>
          <w:lang w:bidi="fa-IR"/>
        </w:rPr>
        <w:t xml:space="preserve">م و از آزمون </w:t>
      </w:r>
      <w:r w:rsidR="002F21B7">
        <w:rPr>
          <w:lang w:bidi="fa-IR"/>
        </w:rPr>
        <w:t>Game-Howell</w:t>
      </w:r>
      <w:r w:rsidR="002F21B7">
        <w:rPr>
          <w:rFonts w:hint="cs"/>
          <w:rtl/>
          <w:lang w:bidi="fa-IR"/>
        </w:rPr>
        <w:t xml:space="preserve"> استفاده می کنم.</w:t>
      </w:r>
    </w:p>
    <w:tbl>
      <w:tblPr>
        <w:tblStyle w:val="TableGrid"/>
        <w:bidiVisual/>
        <w:tblW w:w="5130" w:type="dxa"/>
        <w:tblInd w:w="2549" w:type="dxa"/>
        <w:tblLook w:val="04A0"/>
      </w:tblPr>
      <w:tblGrid>
        <w:gridCol w:w="2118"/>
        <w:gridCol w:w="967"/>
        <w:gridCol w:w="2045"/>
      </w:tblGrid>
      <w:tr w:rsidR="004748BE" w:rsidRPr="004748BE" w:rsidTr="004748BE">
        <w:trPr>
          <w:trHeight w:val="300"/>
        </w:trPr>
        <w:tc>
          <w:tcPr>
            <w:tcW w:w="3085" w:type="dxa"/>
            <w:gridSpan w:val="2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4748BE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گروههای شغلی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</w:rPr>
            </w:pPr>
            <w:r w:rsidRPr="004748BE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معنی داری</w:t>
            </w: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Clerical</w:t>
            </w: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Custodial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Manager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Custodial</w:t>
            </w: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Clerical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Manager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Manager</w:t>
            </w: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Clerical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4748BE">
        <w:trPr>
          <w:trHeight w:val="300"/>
        </w:trPr>
        <w:tc>
          <w:tcPr>
            <w:tcW w:w="2118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967" w:type="dxa"/>
            <w:hideMark/>
          </w:tcPr>
          <w:p w:rsidR="004748BE" w:rsidRPr="004748BE" w:rsidRDefault="004748BE" w:rsidP="004748BE">
            <w:pPr>
              <w:bidi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Custodial</w:t>
            </w:r>
          </w:p>
        </w:tc>
        <w:tc>
          <w:tcPr>
            <w:tcW w:w="2045" w:type="dxa"/>
            <w:noWrap/>
            <w:hideMark/>
          </w:tcPr>
          <w:p w:rsidR="004748BE" w:rsidRPr="004748BE" w:rsidRDefault="004748BE" w:rsidP="004748BE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4748B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</w:tr>
      <w:tr w:rsidR="004748BE" w:rsidRPr="004748BE" w:rsidTr="00577D41">
        <w:trPr>
          <w:trHeight w:val="300"/>
        </w:trPr>
        <w:tc>
          <w:tcPr>
            <w:tcW w:w="5130" w:type="dxa"/>
            <w:gridSpan w:val="3"/>
            <w:hideMark/>
          </w:tcPr>
          <w:p w:rsidR="004748BE" w:rsidRPr="004748BE" w:rsidRDefault="004748BE" w:rsidP="004748BE">
            <w:pPr>
              <w:pStyle w:val="ListParagraph"/>
              <w:bidi/>
              <w:jc w:val="center"/>
              <w:rPr>
                <w:rFonts w:eastAsia="Times New Roman" w:cs="Arial"/>
                <w:color w:val="993300"/>
                <w:sz w:val="18"/>
                <w:szCs w:val="18"/>
              </w:rPr>
            </w:pPr>
            <w:r w:rsidRPr="004748BE">
              <w:rPr>
                <w:rFonts w:eastAsia="Times New Roman" w:cs="Arial"/>
                <w:color w:val="993300"/>
                <w:sz w:val="18"/>
                <w:szCs w:val="18"/>
              </w:rPr>
              <w:t>1.Game-Howell</w:t>
            </w:r>
          </w:p>
        </w:tc>
      </w:tr>
    </w:tbl>
    <w:p w:rsidR="002F21B7" w:rsidRDefault="002F21B7" w:rsidP="002F21B7">
      <w:pPr>
        <w:bidi/>
        <w:rPr>
          <w:rtl/>
          <w:lang w:bidi="fa-IR"/>
        </w:rPr>
      </w:pPr>
    </w:p>
    <w:p w:rsidR="00DA14F8" w:rsidRDefault="004748BE" w:rsidP="009970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همان طور که در جدول بالا ملاحظه می شود با توجه به اینکه در تمامی جفتهای دو به دو </w:t>
      </w:r>
      <w:r>
        <w:rPr>
          <w:lang w:bidi="fa-IR"/>
        </w:rPr>
        <w:t>sig</w:t>
      </w:r>
      <w:r>
        <w:rPr>
          <w:rFonts w:hint="cs"/>
          <w:rtl/>
          <w:lang w:bidi="fa-IR"/>
        </w:rPr>
        <w:t xml:space="preserve"> آزمون کمتر از 0.05 است </w:t>
      </w:r>
      <w:r w:rsidR="00997049">
        <w:rPr>
          <w:rFonts w:hint="cs"/>
          <w:rtl/>
          <w:lang w:bidi="fa-IR"/>
        </w:rPr>
        <w:t>بین میانگین حقوق گروههای شغلی</w:t>
      </w:r>
      <w:r>
        <w:rPr>
          <w:rFonts w:hint="cs"/>
          <w:rtl/>
          <w:lang w:bidi="fa-IR"/>
        </w:rPr>
        <w:t xml:space="preserve"> تفاوت وجود دارد</w:t>
      </w:r>
      <w:r w:rsidR="00997049">
        <w:rPr>
          <w:rFonts w:hint="cs"/>
          <w:rtl/>
          <w:lang w:bidi="fa-IR"/>
        </w:rPr>
        <w:t>.</w:t>
      </w:r>
      <w:r w:rsidR="00303C18">
        <w:rPr>
          <w:rFonts w:hint="cs"/>
          <w:rtl/>
          <w:lang w:bidi="fa-IR"/>
        </w:rPr>
        <w:t xml:space="preserve"> (بین حقوق مدیران، کادر دفتری و اجرایی تفاوت معنی دار وجود دارد.)</w:t>
      </w:r>
    </w:p>
    <w:p w:rsidR="00303C18" w:rsidRDefault="00303C18" w:rsidP="00303C18">
      <w:pPr>
        <w:bidi/>
        <w:rPr>
          <w:rtl/>
          <w:lang w:bidi="fa-IR"/>
        </w:rPr>
      </w:pPr>
    </w:p>
    <w:p w:rsidR="00303C18" w:rsidRPr="00303C18" w:rsidRDefault="00303C18" w:rsidP="00303C18">
      <w:pPr>
        <w:bidi/>
        <w:spacing w:after="120" w:line="240" w:lineRule="auto"/>
        <w:jc w:val="lowKashida"/>
        <w:rPr>
          <w:rFonts w:asciiTheme="minorBidi" w:hAnsiTheme="minorBidi"/>
          <w:rtl/>
          <w:lang w:bidi="fa-IR"/>
        </w:rPr>
      </w:pPr>
      <w:r w:rsidRPr="00303C18">
        <w:rPr>
          <w:rFonts w:hint="cs"/>
          <w:color w:val="FF0000"/>
          <w:rtl/>
          <w:lang w:bidi="fa-IR"/>
        </w:rPr>
        <w:t>فرضیه 5:</w:t>
      </w:r>
      <w:r>
        <w:rPr>
          <w:rFonts w:hint="cs"/>
          <w:rtl/>
          <w:lang w:bidi="fa-IR"/>
        </w:rPr>
        <w:t xml:space="preserve"> </w:t>
      </w:r>
      <w:r w:rsidRPr="00303C18">
        <w:rPr>
          <w:rFonts w:asciiTheme="minorBidi" w:hAnsiTheme="minorBidi"/>
          <w:rtl/>
          <w:lang w:bidi="fa-IR"/>
        </w:rPr>
        <w:t>بین سن کارمندان</w:t>
      </w:r>
      <w:r w:rsidRPr="00303C18">
        <w:rPr>
          <w:rFonts w:asciiTheme="minorBidi" w:hAnsiTheme="minorBidi"/>
          <w:lang w:bidi="fa-IR"/>
        </w:rPr>
        <w:t>“Age ”</w:t>
      </w:r>
      <w:r w:rsidRPr="00303C18">
        <w:rPr>
          <w:rFonts w:asciiTheme="minorBidi" w:hAnsiTheme="minorBidi"/>
          <w:rtl/>
          <w:lang w:bidi="fa-IR"/>
        </w:rPr>
        <w:t xml:space="preserve">در گروههای شغلی مختلف </w:t>
      </w:r>
      <w:r w:rsidRPr="00303C18">
        <w:rPr>
          <w:rFonts w:asciiTheme="minorBidi" w:hAnsiTheme="minorBidi"/>
          <w:lang w:bidi="fa-IR"/>
        </w:rPr>
        <w:t>“Employment Category”</w:t>
      </w:r>
      <w:r>
        <w:rPr>
          <w:rFonts w:asciiTheme="minorBidi" w:hAnsiTheme="minorBidi"/>
          <w:rtl/>
          <w:lang w:bidi="fa-IR"/>
        </w:rPr>
        <w:t xml:space="preserve"> تفاوت</w:t>
      </w:r>
      <w:r w:rsidRPr="00303C18">
        <w:rPr>
          <w:rFonts w:asciiTheme="minorBidi" w:hAnsiTheme="minorBidi"/>
          <w:rtl/>
          <w:lang w:bidi="fa-IR"/>
        </w:rPr>
        <w:t xml:space="preserve"> دیده می شود</w:t>
      </w:r>
      <w:r>
        <w:rPr>
          <w:rFonts w:asciiTheme="minorBidi" w:hAnsiTheme="minorBidi" w:hint="cs"/>
          <w:rtl/>
          <w:lang w:bidi="fa-IR"/>
        </w:rPr>
        <w:t>.</w:t>
      </w:r>
    </w:p>
    <w:p w:rsidR="00DA14F8" w:rsidRDefault="00DA14F8" w:rsidP="00DA14F8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14"/>
        <w:bidiVisual/>
        <w:tblW w:w="5100" w:type="dxa"/>
        <w:tblLook w:val="04A0"/>
      </w:tblPr>
      <w:tblGrid>
        <w:gridCol w:w="1313"/>
        <w:gridCol w:w="967"/>
        <w:gridCol w:w="1410"/>
        <w:gridCol w:w="1410"/>
      </w:tblGrid>
      <w:tr w:rsidR="00C432E9" w:rsidRPr="00A7239E" w:rsidTr="00C432E9">
        <w:trPr>
          <w:trHeight w:val="447"/>
        </w:trPr>
        <w:tc>
          <w:tcPr>
            <w:tcW w:w="2280" w:type="dxa"/>
            <w:gridSpan w:val="2"/>
            <w:hideMark/>
          </w:tcPr>
          <w:p w:rsidR="00C432E9" w:rsidRDefault="00C432E9" w:rsidP="00A7239E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C432E9" w:rsidRDefault="00C432E9" w:rsidP="00C432E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گروههاي شغلي</w:t>
            </w:r>
          </w:p>
          <w:p w:rsidR="00C432E9" w:rsidRPr="00A7239E" w:rsidRDefault="00C432E9" w:rsidP="00C432E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C432E9" w:rsidRDefault="00C432E9" w:rsidP="00A7239E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C432E9" w:rsidRDefault="00C432E9" w:rsidP="00C432E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  <w:rtl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معني داري</w:t>
            </w: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vertAlign w:val="superscript"/>
                <w:rtl/>
              </w:rPr>
              <w:t>1</w:t>
            </w:r>
          </w:p>
          <w:p w:rsidR="00C432E9" w:rsidRPr="00A7239E" w:rsidRDefault="00C432E9" w:rsidP="00C432E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</w:rPr>
            </w:pPr>
          </w:p>
        </w:tc>
        <w:tc>
          <w:tcPr>
            <w:tcW w:w="1410" w:type="dxa"/>
          </w:tcPr>
          <w:p w:rsidR="00C432E9" w:rsidRDefault="00C432E9" w:rsidP="00A7239E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</w:pPr>
          </w:p>
          <w:p w:rsidR="00C432E9" w:rsidRPr="00C432E9" w:rsidRDefault="00C432E9" w:rsidP="00C432E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  <w:rtl/>
              </w:rPr>
            </w:pP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rtl/>
              </w:rPr>
              <w:t>معني داري</w:t>
            </w: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vertAlign w:val="superscript"/>
                <w:rtl/>
              </w:rPr>
              <w:t>2</w:t>
            </w:r>
          </w:p>
        </w:tc>
      </w:tr>
      <w:tr w:rsidR="00C432E9" w:rsidRPr="00A7239E" w:rsidTr="00C432E9">
        <w:trPr>
          <w:trHeight w:val="300"/>
        </w:trPr>
        <w:tc>
          <w:tcPr>
            <w:tcW w:w="1313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age</w:t>
            </w:r>
          </w:p>
        </w:tc>
        <w:tc>
          <w:tcPr>
            <w:tcW w:w="967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Clerical</w:t>
            </w:r>
          </w:p>
        </w:tc>
        <w:tc>
          <w:tcPr>
            <w:tcW w:w="1410" w:type="dxa"/>
            <w:noWrap/>
            <w:hideMark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  <w:tc>
          <w:tcPr>
            <w:tcW w:w="1410" w:type="dxa"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993300"/>
                <w:sz w:val="18"/>
                <w:szCs w:val="18"/>
                <w:rtl/>
              </w:rPr>
              <w:t>0.000</w:t>
            </w:r>
          </w:p>
        </w:tc>
      </w:tr>
      <w:tr w:rsidR="00C432E9" w:rsidRPr="00A7239E" w:rsidTr="00C432E9">
        <w:trPr>
          <w:trHeight w:val="300"/>
        </w:trPr>
        <w:tc>
          <w:tcPr>
            <w:tcW w:w="1313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 </w:t>
            </w:r>
          </w:p>
        </w:tc>
        <w:tc>
          <w:tcPr>
            <w:tcW w:w="967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Custodial</w:t>
            </w:r>
          </w:p>
        </w:tc>
        <w:tc>
          <w:tcPr>
            <w:tcW w:w="1410" w:type="dxa"/>
            <w:noWrap/>
            <w:hideMark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0.107</w:t>
            </w:r>
          </w:p>
        </w:tc>
        <w:tc>
          <w:tcPr>
            <w:tcW w:w="1410" w:type="dxa"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993300"/>
                <w:sz w:val="18"/>
                <w:szCs w:val="18"/>
                <w:rtl/>
              </w:rPr>
              <w:t>0.200</w:t>
            </w:r>
          </w:p>
        </w:tc>
      </w:tr>
      <w:tr w:rsidR="00C432E9" w:rsidRPr="00A7239E" w:rsidTr="00C432E9">
        <w:trPr>
          <w:trHeight w:val="300"/>
        </w:trPr>
        <w:tc>
          <w:tcPr>
            <w:tcW w:w="1313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 </w:t>
            </w:r>
          </w:p>
        </w:tc>
        <w:tc>
          <w:tcPr>
            <w:tcW w:w="967" w:type="dxa"/>
            <w:hideMark/>
          </w:tcPr>
          <w:p w:rsidR="00C432E9" w:rsidRPr="00A7239E" w:rsidRDefault="00C432E9" w:rsidP="00A7239E">
            <w:pPr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333399"/>
                <w:sz w:val="18"/>
                <w:szCs w:val="18"/>
              </w:rPr>
              <w:t>Manager</w:t>
            </w:r>
          </w:p>
        </w:tc>
        <w:tc>
          <w:tcPr>
            <w:tcW w:w="1410" w:type="dxa"/>
            <w:noWrap/>
            <w:hideMark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A7239E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</w:tc>
        <w:tc>
          <w:tcPr>
            <w:tcW w:w="1410" w:type="dxa"/>
          </w:tcPr>
          <w:p w:rsidR="00C432E9" w:rsidRPr="00A7239E" w:rsidRDefault="00C432E9" w:rsidP="00A7239E">
            <w:pPr>
              <w:jc w:val="right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993300"/>
                <w:sz w:val="18"/>
                <w:szCs w:val="18"/>
                <w:rtl/>
              </w:rPr>
              <w:t>0.000</w:t>
            </w:r>
          </w:p>
        </w:tc>
      </w:tr>
      <w:tr w:rsidR="00C432E9" w:rsidRPr="00A7239E" w:rsidTr="00C432E9">
        <w:trPr>
          <w:trHeight w:val="300"/>
        </w:trPr>
        <w:tc>
          <w:tcPr>
            <w:tcW w:w="5100" w:type="dxa"/>
            <w:gridSpan w:val="4"/>
            <w:hideMark/>
          </w:tcPr>
          <w:p w:rsidR="00C432E9" w:rsidRPr="00C432E9" w:rsidRDefault="00C432E9" w:rsidP="00C432E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993300"/>
                <w:sz w:val="18"/>
                <w:szCs w:val="18"/>
              </w:rPr>
            </w:pPr>
            <w:r w:rsidRPr="00C432E9">
              <w:rPr>
                <w:rFonts w:eastAsia="Times New Roman" w:cs="Arial"/>
                <w:color w:val="993300"/>
                <w:sz w:val="18"/>
                <w:szCs w:val="18"/>
              </w:rPr>
              <w:t>Shapiro-</w:t>
            </w:r>
            <w:proofErr w:type="spellStart"/>
            <w:r w:rsidRPr="00C432E9">
              <w:rPr>
                <w:rFonts w:eastAsia="Times New Roman" w:cs="Arial"/>
                <w:color w:val="993300"/>
                <w:sz w:val="18"/>
                <w:szCs w:val="18"/>
              </w:rPr>
              <w:t>wilk</w:t>
            </w:r>
            <w:proofErr w:type="spellEnd"/>
          </w:p>
          <w:p w:rsidR="00C432E9" w:rsidRPr="00C432E9" w:rsidRDefault="00C432E9" w:rsidP="00C432E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993300"/>
                <w:sz w:val="18"/>
                <w:szCs w:val="18"/>
              </w:rPr>
            </w:pPr>
            <w:proofErr w:type="spellStart"/>
            <w:r w:rsidRPr="00C432E9">
              <w:rPr>
                <w:rFonts w:eastAsia="Times New Roman" w:cs="Arial"/>
                <w:color w:val="993300"/>
                <w:sz w:val="18"/>
                <w:szCs w:val="18"/>
              </w:rPr>
              <w:t>Kolmogorow</w:t>
            </w:r>
            <w:proofErr w:type="spellEnd"/>
            <w:r w:rsidRPr="00C432E9">
              <w:rPr>
                <w:rFonts w:eastAsia="Times New Roman" w:cs="Arial"/>
                <w:color w:val="993300"/>
                <w:sz w:val="18"/>
                <w:szCs w:val="18"/>
              </w:rPr>
              <w:t>-Smirnov</w:t>
            </w:r>
          </w:p>
          <w:p w:rsidR="00C432E9" w:rsidRDefault="00C432E9" w:rsidP="00C432E9">
            <w:pPr>
              <w:pStyle w:val="ListParagraph"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</w:tbl>
    <w:p w:rsidR="00A7239E" w:rsidRDefault="00A7239E" w:rsidP="00A7239E">
      <w:pPr>
        <w:bidi/>
        <w:rPr>
          <w:rtl/>
          <w:lang w:bidi="fa-IR"/>
        </w:rPr>
      </w:pPr>
    </w:p>
    <w:p w:rsidR="00A7239E" w:rsidRDefault="00A7239E" w:rsidP="00A7239E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</w:p>
    <w:p w:rsidR="008E562B" w:rsidRDefault="008E562B" w:rsidP="008E562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ابتدا جهت تعيين توزيع نرمال بودن سن در سه گروه </w:t>
      </w:r>
      <w:r w:rsidR="00A0663B">
        <w:rPr>
          <w:rFonts w:hint="cs"/>
          <w:rtl/>
          <w:lang w:bidi="fa-IR"/>
        </w:rPr>
        <w:t>از دو آزمون</w:t>
      </w:r>
      <w:r w:rsidR="00A0663B">
        <w:rPr>
          <w:lang w:bidi="fa-IR"/>
        </w:rPr>
        <w:t xml:space="preserve"> Shapiro-</w:t>
      </w:r>
      <w:proofErr w:type="spellStart"/>
      <w:r w:rsidR="00A0663B">
        <w:rPr>
          <w:lang w:bidi="fa-IR"/>
        </w:rPr>
        <w:t>Wilk</w:t>
      </w:r>
      <w:proofErr w:type="spellEnd"/>
      <w:r w:rsidR="00A0663B">
        <w:rPr>
          <w:lang w:bidi="fa-IR"/>
        </w:rPr>
        <w:t xml:space="preserve"> </w:t>
      </w:r>
      <w:r w:rsidR="00A0663B">
        <w:rPr>
          <w:rFonts w:hint="cs"/>
          <w:rtl/>
          <w:lang w:bidi="fa-IR"/>
        </w:rPr>
        <w:t>و</w:t>
      </w:r>
      <w:proofErr w:type="spellStart"/>
      <w:r w:rsidR="00A0663B">
        <w:rPr>
          <w:lang w:bidi="fa-IR"/>
        </w:rPr>
        <w:t>Kolmogorow-Smirov</w:t>
      </w:r>
      <w:proofErr w:type="spellEnd"/>
      <w:r w:rsidR="00A0663B">
        <w:rPr>
          <w:lang w:bidi="fa-IR"/>
        </w:rPr>
        <w:t xml:space="preserve"> </w:t>
      </w:r>
      <w:r w:rsidR="00A0663B">
        <w:rPr>
          <w:rFonts w:hint="cs"/>
          <w:rtl/>
          <w:lang w:bidi="fa-IR"/>
        </w:rPr>
        <w:t xml:space="preserve">  استفاده شد كه با توجه به </w:t>
      </w:r>
      <w:r w:rsidR="00A0663B">
        <w:rPr>
          <w:lang w:bidi="fa-IR"/>
        </w:rPr>
        <w:t>sig</w:t>
      </w:r>
      <w:r w:rsidR="00A0663B">
        <w:rPr>
          <w:rFonts w:hint="cs"/>
          <w:rtl/>
          <w:lang w:bidi="fa-IR"/>
        </w:rPr>
        <w:t xml:space="preserve"> آزمونها كه در گروه </w:t>
      </w:r>
      <w:r w:rsidR="00A0663B">
        <w:rPr>
          <w:lang w:bidi="fa-IR"/>
        </w:rPr>
        <w:t xml:space="preserve">Custodial </w:t>
      </w:r>
      <w:r w:rsidR="00A0663B">
        <w:rPr>
          <w:rFonts w:hint="cs"/>
          <w:rtl/>
          <w:lang w:bidi="fa-IR"/>
        </w:rPr>
        <w:t xml:space="preserve"> بيشتر از 0.05 است و در دو گروه ديگر كمتر از 0.05 است اجازه استفاده از آزمونهاي يارامتريك را نداريم. (فقط گروه </w:t>
      </w:r>
      <w:r w:rsidR="00A0663B">
        <w:rPr>
          <w:lang w:bidi="fa-IR"/>
        </w:rPr>
        <w:t>Custodial</w:t>
      </w:r>
      <w:r w:rsidR="00A0663B">
        <w:rPr>
          <w:rFonts w:hint="cs"/>
          <w:rtl/>
          <w:lang w:bidi="fa-IR"/>
        </w:rPr>
        <w:t xml:space="preserve"> داراي توزيع نرمال است)</w:t>
      </w:r>
    </w:p>
    <w:tbl>
      <w:tblPr>
        <w:tblStyle w:val="TableGrid"/>
        <w:tblpPr w:leftFromText="180" w:rightFromText="180" w:vertAnchor="page" w:horzAnchor="page" w:tblpX="4113" w:tblpY="7981"/>
        <w:bidiVisual/>
        <w:tblW w:w="3330" w:type="dxa"/>
        <w:tblLook w:val="04A0"/>
      </w:tblPr>
      <w:tblGrid>
        <w:gridCol w:w="1650"/>
        <w:gridCol w:w="1680"/>
      </w:tblGrid>
      <w:tr w:rsidR="00980B39" w:rsidRPr="00980B39" w:rsidTr="006E18DD">
        <w:trPr>
          <w:trHeight w:val="300"/>
        </w:trPr>
        <w:tc>
          <w:tcPr>
            <w:tcW w:w="1650" w:type="dxa"/>
            <w:hideMark/>
          </w:tcPr>
          <w:p w:rsidR="00980B39" w:rsidRPr="00980B39" w:rsidRDefault="00980B39" w:rsidP="00980B3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</w:rPr>
            </w:pPr>
            <w:r w:rsidRPr="00980B39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فرض صفر</w:t>
            </w:r>
          </w:p>
        </w:tc>
        <w:tc>
          <w:tcPr>
            <w:tcW w:w="1680" w:type="dxa"/>
            <w:hideMark/>
          </w:tcPr>
          <w:p w:rsidR="00980B39" w:rsidRPr="00980B39" w:rsidRDefault="00980B39" w:rsidP="00980B39">
            <w:pPr>
              <w:bidi/>
              <w:jc w:val="center"/>
              <w:rPr>
                <w:rFonts w:ascii="Arial" w:eastAsia="Times New Roman" w:hAnsi="Arial" w:cs="Arial"/>
                <w:color w:val="333399"/>
                <w:sz w:val="18"/>
                <w:szCs w:val="18"/>
                <w:vertAlign w:val="superscript"/>
              </w:rPr>
            </w:pPr>
            <w:r w:rsidRPr="00980B39">
              <w:rPr>
                <w:rFonts w:ascii="Arial" w:eastAsia="Times New Roman" w:hAnsi="Arial" w:cs="Arial"/>
                <w:color w:val="333399"/>
                <w:sz w:val="18"/>
                <w:szCs w:val="18"/>
                <w:rtl/>
              </w:rPr>
              <w:t>معني داري</w:t>
            </w:r>
            <w:r>
              <w:rPr>
                <w:rFonts w:ascii="Arial" w:eastAsia="Times New Roman" w:hAnsi="Arial" w:cs="Arial" w:hint="cs"/>
                <w:color w:val="333399"/>
                <w:sz w:val="18"/>
                <w:szCs w:val="18"/>
                <w:vertAlign w:val="superscript"/>
                <w:rtl/>
              </w:rPr>
              <w:t>1</w:t>
            </w:r>
          </w:p>
        </w:tc>
      </w:tr>
      <w:tr w:rsidR="00980B39" w:rsidRPr="00980B39" w:rsidTr="006E18DD">
        <w:trPr>
          <w:trHeight w:val="960"/>
        </w:trPr>
        <w:tc>
          <w:tcPr>
            <w:tcW w:w="1650" w:type="dxa"/>
            <w:hideMark/>
          </w:tcPr>
          <w:p w:rsidR="00980B39" w:rsidRDefault="00980B39" w:rsidP="00980B39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</w:p>
          <w:p w:rsidR="00980B39" w:rsidRPr="00980B39" w:rsidRDefault="00980B39" w:rsidP="00980B39">
            <w:pPr>
              <w:bidi/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  <w:r w:rsidRPr="00980B39"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  <w:t>توزیع سن در بین دسته‌های رده شغلی یکسان است</w:t>
            </w:r>
          </w:p>
        </w:tc>
        <w:tc>
          <w:tcPr>
            <w:tcW w:w="1680" w:type="dxa"/>
            <w:noWrap/>
            <w:hideMark/>
          </w:tcPr>
          <w:p w:rsidR="00980B39" w:rsidRDefault="00980B39" w:rsidP="00980B39">
            <w:pPr>
              <w:tabs>
                <w:tab w:val="left" w:pos="465"/>
                <w:tab w:val="center" w:pos="732"/>
              </w:tabs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ab/>
            </w:r>
          </w:p>
          <w:p w:rsidR="00980B39" w:rsidRDefault="00980B39" w:rsidP="00980B39">
            <w:pPr>
              <w:tabs>
                <w:tab w:val="left" w:pos="465"/>
                <w:tab w:val="center" w:pos="732"/>
              </w:tabs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ab/>
            </w:r>
            <w:r w:rsidRPr="00980B39">
              <w:rPr>
                <w:rFonts w:ascii="Arial" w:eastAsia="Times New Roman" w:hAnsi="Arial" w:cs="Arial"/>
                <w:color w:val="993300"/>
                <w:sz w:val="18"/>
                <w:szCs w:val="18"/>
              </w:rPr>
              <w:t>0.000</w:t>
            </w:r>
          </w:p>
          <w:p w:rsidR="00980B39" w:rsidRDefault="00980B39" w:rsidP="00980B39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  <w:rtl/>
              </w:rPr>
            </w:pPr>
          </w:p>
          <w:p w:rsidR="00980B39" w:rsidRPr="00980B39" w:rsidRDefault="00980B39" w:rsidP="00980B39">
            <w:pPr>
              <w:jc w:val="center"/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  <w:tr w:rsidR="00980B39" w:rsidRPr="00980B39" w:rsidTr="006E18DD">
        <w:trPr>
          <w:trHeight w:val="525"/>
        </w:trPr>
        <w:tc>
          <w:tcPr>
            <w:tcW w:w="3330" w:type="dxa"/>
            <w:gridSpan w:val="2"/>
            <w:hideMark/>
          </w:tcPr>
          <w:p w:rsidR="00980B39" w:rsidRPr="00DD36E2" w:rsidRDefault="00980B39" w:rsidP="00980B39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0B39">
              <w:rPr>
                <w:rFonts w:eastAsia="Times New Roman" w:cs="Arial"/>
                <w:color w:val="993300"/>
                <w:sz w:val="18"/>
                <w:szCs w:val="18"/>
              </w:rPr>
              <w:t>1</w:t>
            </w:r>
            <w:r w:rsidRPr="00DD36E2">
              <w:rPr>
                <w:rFonts w:eastAsia="Times New Roman" w:cs="Arial"/>
                <w:color w:val="FF0000"/>
                <w:sz w:val="18"/>
                <w:szCs w:val="18"/>
              </w:rPr>
              <w:t>.</w:t>
            </w:r>
            <w:r w:rsidRPr="00DD36E2">
              <w:rPr>
                <w:rFonts w:cs="Times New Roman"/>
                <w:color w:val="FF0000"/>
                <w:sz w:val="18"/>
                <w:szCs w:val="18"/>
              </w:rPr>
              <w:t xml:space="preserve"> Independent-Samples </w:t>
            </w:r>
            <w:proofErr w:type="spellStart"/>
            <w:r w:rsidRPr="00DD36E2">
              <w:rPr>
                <w:rFonts w:cs="Times New Roman"/>
                <w:color w:val="FF0000"/>
                <w:sz w:val="18"/>
                <w:szCs w:val="18"/>
              </w:rPr>
              <w:t>Kruskal</w:t>
            </w:r>
            <w:proofErr w:type="spellEnd"/>
            <w:r w:rsidRPr="00DD36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DD36E2">
              <w:rPr>
                <w:rFonts w:cs="Times New Roman"/>
                <w:color w:val="FF0000"/>
                <w:sz w:val="18"/>
                <w:szCs w:val="18"/>
              </w:rPr>
              <w:t>Wallis</w:t>
            </w:r>
            <w:r w:rsidRPr="00980B39">
              <w:rPr>
                <w:rFonts w:cs="Times New Roman"/>
                <w:sz w:val="18"/>
                <w:szCs w:val="18"/>
              </w:rPr>
              <w:t xml:space="preserve"> </w:t>
            </w:r>
            <w:r w:rsidRPr="00DD36E2">
              <w:rPr>
                <w:rFonts w:cs="Times New Roman"/>
                <w:color w:val="FF0000"/>
                <w:sz w:val="18"/>
                <w:szCs w:val="18"/>
              </w:rPr>
              <w:t>Test</w:t>
            </w:r>
          </w:p>
          <w:p w:rsidR="00980B39" w:rsidRPr="00980B39" w:rsidRDefault="00980B39" w:rsidP="00980B39">
            <w:pPr>
              <w:rPr>
                <w:rFonts w:ascii="Arial" w:eastAsia="Times New Roman" w:hAnsi="Arial" w:cs="Arial"/>
                <w:color w:val="993300"/>
                <w:sz w:val="18"/>
                <w:szCs w:val="18"/>
              </w:rPr>
            </w:pPr>
          </w:p>
        </w:tc>
      </w:tr>
    </w:tbl>
    <w:p w:rsidR="00600D65" w:rsidRDefault="00600D65" w:rsidP="00600D65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980B39">
      <w:pPr>
        <w:bidi/>
        <w:rPr>
          <w:rtl/>
          <w:lang w:bidi="fa-IR"/>
        </w:rPr>
      </w:pPr>
    </w:p>
    <w:p w:rsidR="00980B39" w:rsidRDefault="00980B39" w:rsidP="006E18D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 طور كه در جدول بالا ملاحظه مي شود </w:t>
      </w:r>
      <w:r>
        <w:rPr>
          <w:lang w:bidi="fa-IR"/>
        </w:rPr>
        <w:t xml:space="preserve">sig </w:t>
      </w:r>
      <w:r>
        <w:rPr>
          <w:rFonts w:hint="cs"/>
          <w:rtl/>
          <w:lang w:bidi="fa-IR"/>
        </w:rPr>
        <w:t xml:space="preserve"> آزمون كمتر از 0.05 است در نتيجه فرض صفر رد مي شود و بين </w:t>
      </w:r>
      <w:r w:rsidR="006E18DD">
        <w:rPr>
          <w:rFonts w:hint="cs"/>
          <w:rtl/>
          <w:lang w:bidi="fa-IR"/>
        </w:rPr>
        <w:t>سن كارمندان در گروههاي شغلي مختلف تفاوت وجود ندارد</w:t>
      </w:r>
      <w:r>
        <w:rPr>
          <w:rFonts w:hint="cs"/>
          <w:rtl/>
          <w:lang w:bidi="fa-IR"/>
        </w:rPr>
        <w:t xml:space="preserve"> </w:t>
      </w:r>
      <w:r w:rsidR="006E18DD">
        <w:rPr>
          <w:rFonts w:hint="cs"/>
          <w:rtl/>
          <w:lang w:bidi="fa-IR"/>
        </w:rPr>
        <w:t>.</w:t>
      </w: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9E" w:rsidRDefault="00F66C9E" w:rsidP="00F6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9E" w:rsidRDefault="0082465F" w:rsidP="00F66C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246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91075" cy="479107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rtl/>
          <w:lang w:bidi="fa-IR"/>
        </w:rPr>
      </w:pPr>
    </w:p>
    <w:p w:rsidR="00F66C9E" w:rsidRDefault="00F66C9E" w:rsidP="00F66C9E">
      <w:pPr>
        <w:bidi/>
        <w:rPr>
          <w:lang w:bidi="fa-IR"/>
        </w:rPr>
      </w:pPr>
    </w:p>
    <w:sectPr w:rsidR="00F66C9E" w:rsidSect="0040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A65"/>
    <w:multiLevelType w:val="hybridMultilevel"/>
    <w:tmpl w:val="144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B55"/>
    <w:multiLevelType w:val="hybridMultilevel"/>
    <w:tmpl w:val="7EBEBB66"/>
    <w:lvl w:ilvl="0" w:tplc="4CF4A8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BC4"/>
    <w:multiLevelType w:val="hybridMultilevel"/>
    <w:tmpl w:val="A6B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C0D"/>
    <w:multiLevelType w:val="hybridMultilevel"/>
    <w:tmpl w:val="8B6C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748B"/>
    <w:multiLevelType w:val="hybridMultilevel"/>
    <w:tmpl w:val="BA5E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6D45"/>
    <w:multiLevelType w:val="hybridMultilevel"/>
    <w:tmpl w:val="FAF0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55770"/>
    <w:multiLevelType w:val="hybridMultilevel"/>
    <w:tmpl w:val="FAF0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2FC1"/>
    <w:multiLevelType w:val="hybridMultilevel"/>
    <w:tmpl w:val="5718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709"/>
    <w:multiLevelType w:val="hybridMultilevel"/>
    <w:tmpl w:val="91EC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15C4"/>
    <w:multiLevelType w:val="hybridMultilevel"/>
    <w:tmpl w:val="D04E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119B"/>
    <w:multiLevelType w:val="hybridMultilevel"/>
    <w:tmpl w:val="3744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25A28"/>
    <w:multiLevelType w:val="hybridMultilevel"/>
    <w:tmpl w:val="FAF0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32D5"/>
    <w:multiLevelType w:val="hybridMultilevel"/>
    <w:tmpl w:val="836C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A24"/>
    <w:rsid w:val="000A31E7"/>
    <w:rsid w:val="000B141F"/>
    <w:rsid w:val="000C6FCC"/>
    <w:rsid w:val="000C7303"/>
    <w:rsid w:val="000F2D29"/>
    <w:rsid w:val="000F44A6"/>
    <w:rsid w:val="00147360"/>
    <w:rsid w:val="001629AD"/>
    <w:rsid w:val="001A0A5B"/>
    <w:rsid w:val="00272BA9"/>
    <w:rsid w:val="002F21B7"/>
    <w:rsid w:val="00303C18"/>
    <w:rsid w:val="0034473B"/>
    <w:rsid w:val="00371EA1"/>
    <w:rsid w:val="003D41FE"/>
    <w:rsid w:val="003E2784"/>
    <w:rsid w:val="003F501B"/>
    <w:rsid w:val="00400C63"/>
    <w:rsid w:val="00421004"/>
    <w:rsid w:val="00430C1B"/>
    <w:rsid w:val="004748BE"/>
    <w:rsid w:val="004910D0"/>
    <w:rsid w:val="00594FB3"/>
    <w:rsid w:val="005C6FA1"/>
    <w:rsid w:val="00600D65"/>
    <w:rsid w:val="0060621E"/>
    <w:rsid w:val="006B3AEC"/>
    <w:rsid w:val="006E18DD"/>
    <w:rsid w:val="006F1ED2"/>
    <w:rsid w:val="00730CA6"/>
    <w:rsid w:val="00795AD7"/>
    <w:rsid w:val="0082465F"/>
    <w:rsid w:val="008E562B"/>
    <w:rsid w:val="00925A26"/>
    <w:rsid w:val="009578DE"/>
    <w:rsid w:val="00980B39"/>
    <w:rsid w:val="00997049"/>
    <w:rsid w:val="009F7920"/>
    <w:rsid w:val="00A0663B"/>
    <w:rsid w:val="00A7239E"/>
    <w:rsid w:val="00AD565D"/>
    <w:rsid w:val="00B03828"/>
    <w:rsid w:val="00B819E2"/>
    <w:rsid w:val="00BE6308"/>
    <w:rsid w:val="00BF19CF"/>
    <w:rsid w:val="00C04D23"/>
    <w:rsid w:val="00C432E9"/>
    <w:rsid w:val="00C56E2F"/>
    <w:rsid w:val="00C96399"/>
    <w:rsid w:val="00DA14F8"/>
    <w:rsid w:val="00DD36E2"/>
    <w:rsid w:val="00DE6084"/>
    <w:rsid w:val="00E44BBA"/>
    <w:rsid w:val="00ED31BB"/>
    <w:rsid w:val="00ED58C3"/>
    <w:rsid w:val="00EE10E9"/>
    <w:rsid w:val="00F13A24"/>
    <w:rsid w:val="00F321DB"/>
    <w:rsid w:val="00F66C9E"/>
    <w:rsid w:val="00F67164"/>
    <w:rsid w:val="00F77DDC"/>
    <w:rsid w:val="00FA4683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56E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56E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10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910D0"/>
  </w:style>
  <w:style w:type="paragraph" w:styleId="BalloonText">
    <w:name w:val="Balloon Text"/>
    <w:basedOn w:val="Normal"/>
    <w:link w:val="BalloonTextChar"/>
    <w:uiPriority w:val="99"/>
    <w:semiHidden/>
    <w:unhideWhenUsed/>
    <w:rsid w:val="006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890A-C73C-4312-A156-B75EF4C7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DELL.PC</dc:creator>
  <cp:lastModifiedBy>DELL.PC</cp:lastModifiedBy>
  <cp:revision>2</cp:revision>
  <dcterms:created xsi:type="dcterms:W3CDTF">2023-05-07T09:29:00Z</dcterms:created>
  <dcterms:modified xsi:type="dcterms:W3CDTF">2023-05-07T09:29:00Z</dcterms:modified>
</cp:coreProperties>
</file>