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7E" w:rsidRPr="00852D7E" w:rsidRDefault="00852D7E" w:rsidP="00852D7E">
      <w:pPr>
        <w:bidi/>
        <w:spacing w:line="360" w:lineRule="auto"/>
        <w:jc w:val="both"/>
      </w:pPr>
      <w:r w:rsidRPr="00852D7E">
        <w:rPr>
          <w:rtl/>
          <w:lang w:bidi="fa-IR"/>
        </w:rPr>
        <w:t xml:space="preserve">در اصل </w:t>
      </w:r>
      <w:r w:rsidRPr="00852D7E">
        <w:t>AKI</w:t>
      </w:r>
      <w:r w:rsidRPr="00852D7E">
        <w:rPr>
          <w:rtl/>
          <w:lang w:bidi="fa-IR"/>
        </w:rPr>
        <w:t xml:space="preserve"> اصطلاح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است که برا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توص</w:t>
      </w:r>
      <w:r w:rsidRPr="00852D7E">
        <w:rPr>
          <w:rFonts w:hint="cs"/>
          <w:rtl/>
          <w:lang w:bidi="fa-IR"/>
        </w:rPr>
        <w:t>یف</w:t>
      </w:r>
      <w:r w:rsidRPr="00852D7E">
        <w:rPr>
          <w:rtl/>
          <w:lang w:bidi="fa-IR"/>
        </w:rPr>
        <w:t xml:space="preserve"> سندرم </w:t>
      </w:r>
      <w:r w:rsidRPr="00852D7E">
        <w:rPr>
          <w:rFonts w:hint="cs"/>
          <w:rtl/>
          <w:lang w:bidi="fa-IR"/>
        </w:rPr>
        <w:t>بالینی</w:t>
      </w:r>
      <w:r w:rsidRPr="00852D7E">
        <w:rPr>
          <w:rtl/>
          <w:lang w:bidi="fa-IR"/>
        </w:rPr>
        <w:t xml:space="preserve"> به کار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رود که وقت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عملکرد کل</w:t>
      </w:r>
      <w:r w:rsidRPr="00852D7E">
        <w:rPr>
          <w:rFonts w:hint="cs"/>
          <w:rtl/>
          <w:lang w:bidi="fa-IR"/>
        </w:rPr>
        <w:t>یه</w:t>
      </w:r>
      <w:r w:rsidRPr="00852D7E">
        <w:rPr>
          <w:rtl/>
          <w:lang w:bidi="fa-IR"/>
        </w:rPr>
        <w:t xml:space="preserve"> به شدت کاهش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یابد</w:t>
      </w:r>
      <w:r w:rsidRPr="00852D7E">
        <w:rPr>
          <w:rtl/>
          <w:lang w:bidi="fa-IR"/>
        </w:rPr>
        <w:t xml:space="preserve"> تا حد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که مواد زا</w:t>
      </w:r>
      <w:r w:rsidRPr="00852D7E">
        <w:rPr>
          <w:rFonts w:hint="cs"/>
          <w:rtl/>
          <w:lang w:bidi="fa-IR"/>
        </w:rPr>
        <w:t>ید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در بدن</w:t>
      </w:r>
      <w:r w:rsidRPr="00852D7E">
        <w:rPr>
          <w:rtl/>
          <w:lang w:bidi="fa-IR"/>
        </w:rPr>
        <w:t xml:space="preserve"> جمع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softHyphen/>
      </w:r>
      <w:r w:rsidRPr="00852D7E">
        <w:rPr>
          <w:rFonts w:hint="cs"/>
          <w:rtl/>
          <w:lang w:bidi="fa-IR"/>
        </w:rPr>
        <w:t>شود</w:t>
      </w:r>
      <w:r w:rsidRPr="00852D7E">
        <w:rPr>
          <w:rtl/>
          <w:lang w:bidi="fa-IR"/>
        </w:rPr>
        <w:t xml:space="preserve"> و</w:t>
      </w:r>
      <w:r w:rsidRPr="00852D7E">
        <w:rPr>
          <w:rFonts w:hint="cs"/>
          <w:rtl/>
          <w:lang w:bidi="fa-IR"/>
        </w:rPr>
        <w:t xml:space="preserve"> بدن</w:t>
      </w:r>
      <w:r w:rsidRPr="00852D7E">
        <w:rPr>
          <w:rtl/>
          <w:lang w:bidi="fa-IR"/>
        </w:rPr>
        <w:t xml:space="preserve"> قادر به حفظ تعادل الکترول</w:t>
      </w:r>
      <w:r w:rsidRPr="00852D7E">
        <w:rPr>
          <w:rFonts w:hint="cs"/>
          <w:rtl/>
          <w:lang w:bidi="fa-IR"/>
        </w:rPr>
        <w:t>یت</w:t>
      </w:r>
      <w:r w:rsidRPr="00852D7E">
        <w:rPr>
          <w:rtl/>
          <w:lang w:bidi="fa-IR"/>
        </w:rPr>
        <w:t>، اس</w:t>
      </w:r>
      <w:r w:rsidRPr="00852D7E">
        <w:rPr>
          <w:rFonts w:hint="cs"/>
          <w:rtl/>
          <w:lang w:bidi="fa-IR"/>
        </w:rPr>
        <w:t>ید</w:t>
      </w:r>
      <w:r w:rsidRPr="00852D7E">
        <w:rPr>
          <w:rtl/>
          <w:lang w:bidi="fa-IR"/>
        </w:rPr>
        <w:t xml:space="preserve"> و </w:t>
      </w:r>
      <w:r w:rsidRPr="00852D7E">
        <w:rPr>
          <w:rFonts w:hint="cs"/>
          <w:rtl/>
          <w:lang w:bidi="fa-IR"/>
        </w:rPr>
        <w:t>باز</w:t>
      </w:r>
      <w:r w:rsidRPr="00852D7E">
        <w:rPr>
          <w:rtl/>
          <w:lang w:bidi="fa-IR"/>
        </w:rPr>
        <w:t xml:space="preserve"> و آب نم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باشد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EN.CITE &lt;EndNote&gt;&lt;Cite&gt;&lt;Author&gt;Tögel &lt;/Author&gt;&lt;Year&gt;2014&lt;/Year&gt;&lt;RecNum&gt;24&lt;/RecNum&gt;&lt;DisplayText&gt;[1]&lt;/DisplayText&gt;&lt;record&gt;&lt;rec-number&gt;24&lt;/rec-number&gt;&lt;foreign-keys&gt;&lt;key app="EN" db-id="wdttwep2ezv0w3ext2ivv02fzttp0xp90s5v" timestamp="0"&gt;24&lt;/key&gt;&lt;/foreign-keys&gt;&lt;ref-type name="Journal Article"&gt;17&lt;/ref-type&gt;&lt;contributors&gt;&lt;authors&gt;&lt;author&gt;Tögel , Florian&lt;/author&gt;&lt;author&gt;Westenfelder, Christof&lt;/author&gt;&lt;/authors&gt;&lt;/contributors&gt;&lt;titles&gt;&lt;title&gt;Recent advances in the understanding of acute kidney injury&lt;/title</w:instrText>
      </w:r>
      <w:r>
        <w:rPr>
          <w:rtl/>
          <w:lang w:bidi="fa-IR"/>
        </w:rPr>
        <w:instrText>&gt;&lt;</w:instrText>
      </w:r>
      <w:r>
        <w:rPr>
          <w:lang w:bidi="fa-IR"/>
        </w:rPr>
        <w:instrText>secondary-title&gt;F1000prime reports&lt;/secondary-title&gt;&lt;/titles&gt;&lt;volume&gt;6&lt;/volume&gt;&lt;dates&gt;&lt;year&gt;2014&lt;/year&gt;&lt;/dates&gt;&lt;urls&gt;&lt;/urls&gt;&lt;/record&gt;&lt;/Cite&gt;&lt;/EndNote</w:instrText>
      </w:r>
      <w:r>
        <w:rPr>
          <w:rtl/>
          <w:lang w:bidi="fa-IR"/>
        </w:rPr>
        <w:instrText>&gt;</w:instrText>
      </w:r>
      <w:r w:rsidRPr="00852D7E">
        <w:rPr>
          <w:rtl/>
          <w:lang w:bidi="fa-IR"/>
        </w:rPr>
        <w:fldChar w:fldCharType="separate"/>
      </w:r>
      <w:r>
        <w:rPr>
          <w:noProof/>
          <w:rtl/>
          <w:lang w:bidi="fa-IR"/>
        </w:rPr>
        <w:t>[1]</w:t>
      </w:r>
      <w:r w:rsidRPr="00852D7E">
        <w:rPr>
          <w:rtl/>
        </w:rPr>
        <w:fldChar w:fldCharType="end"/>
      </w:r>
      <w:r w:rsidRPr="00852D7E">
        <w:rPr>
          <w:rtl/>
          <w:lang w:bidi="fa-IR"/>
        </w:rPr>
        <w:t>.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t>پاتوف</w:t>
      </w:r>
      <w:r w:rsidRPr="00852D7E">
        <w:rPr>
          <w:rFonts w:hint="cs"/>
          <w:rtl/>
          <w:lang w:bidi="fa-IR"/>
        </w:rPr>
        <w:t>یزیولوژی</w:t>
      </w:r>
      <w:r w:rsidRPr="00852D7E">
        <w:rPr>
          <w:rtl/>
          <w:lang w:bidi="fa-IR"/>
        </w:rPr>
        <w:t xml:space="preserve"> </w:t>
      </w:r>
      <w:r w:rsidRPr="00852D7E">
        <w:t>AKI</w:t>
      </w:r>
      <w:r w:rsidRPr="00852D7E">
        <w:rPr>
          <w:rtl/>
          <w:lang w:bidi="fa-IR"/>
        </w:rPr>
        <w:t xml:space="preserve"> چند وجه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و پ</w:t>
      </w:r>
      <w:r w:rsidRPr="00852D7E">
        <w:rPr>
          <w:rFonts w:hint="cs"/>
          <w:rtl/>
          <w:lang w:bidi="fa-IR"/>
        </w:rPr>
        <w:t>یچیده</w:t>
      </w:r>
      <w:r w:rsidRPr="00852D7E">
        <w:rPr>
          <w:rtl/>
          <w:lang w:bidi="fa-IR"/>
        </w:rPr>
        <w:t xml:space="preserve"> است. شا</w:t>
      </w:r>
      <w:r w:rsidRPr="00852D7E">
        <w:rPr>
          <w:rFonts w:hint="cs"/>
          <w:rtl/>
          <w:lang w:bidi="fa-IR"/>
        </w:rPr>
        <w:t>یع</w:t>
      </w:r>
      <w:r w:rsidRPr="00852D7E">
        <w:rPr>
          <w:rtl/>
          <w:lang w:bidi="fa-IR"/>
        </w:rPr>
        <w:t xml:space="preserve"> تر</w:t>
      </w:r>
      <w:r w:rsidRPr="00852D7E">
        <w:rPr>
          <w:rFonts w:hint="cs"/>
          <w:rtl/>
          <w:lang w:bidi="fa-IR"/>
        </w:rPr>
        <w:t>ین</w:t>
      </w:r>
      <w:r w:rsidRPr="00852D7E">
        <w:rPr>
          <w:rtl/>
          <w:lang w:bidi="fa-IR"/>
        </w:rPr>
        <w:t xml:space="preserve"> علت </w:t>
      </w:r>
      <w:r w:rsidRPr="00852D7E">
        <w:t>AKI</w:t>
      </w:r>
      <w:r w:rsidRPr="00852D7E">
        <w:rPr>
          <w:rtl/>
          <w:lang w:bidi="fa-IR"/>
        </w:rPr>
        <w:t>، ا</w:t>
      </w:r>
      <w:r w:rsidRPr="00852D7E">
        <w:rPr>
          <w:rFonts w:hint="cs"/>
          <w:rtl/>
          <w:lang w:bidi="fa-IR"/>
        </w:rPr>
        <w:t>یسکمی</w:t>
      </w:r>
      <w:r w:rsidRPr="00852D7E">
        <w:rPr>
          <w:rtl/>
          <w:lang w:bidi="fa-IR"/>
        </w:rPr>
        <w:t xml:space="preserve"> است که به دلا</w:t>
      </w:r>
      <w:r w:rsidRPr="00852D7E">
        <w:rPr>
          <w:rFonts w:hint="cs"/>
          <w:rtl/>
          <w:lang w:bidi="fa-IR"/>
        </w:rPr>
        <w:t>یل</w:t>
      </w:r>
      <w:r w:rsidRPr="00852D7E">
        <w:rPr>
          <w:rtl/>
          <w:lang w:bidi="fa-IR"/>
        </w:rPr>
        <w:t xml:space="preserve"> مختلف ممکن است رخ دهد. سازگار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softHyphen/>
      </w:r>
      <w:r w:rsidRPr="00852D7E">
        <w:rPr>
          <w:rFonts w:hint="cs"/>
          <w:rtl/>
          <w:lang w:bidi="fa-IR"/>
        </w:rPr>
        <w:t>های</w:t>
      </w:r>
      <w:r w:rsidRPr="00852D7E">
        <w:rPr>
          <w:rtl/>
          <w:lang w:bidi="fa-IR"/>
        </w:rPr>
        <w:t xml:space="preserve"> ف</w:t>
      </w:r>
      <w:r w:rsidRPr="00852D7E">
        <w:rPr>
          <w:rFonts w:hint="cs"/>
          <w:rtl/>
          <w:lang w:bidi="fa-IR"/>
        </w:rPr>
        <w:t>یزیولوژیکی</w:t>
      </w:r>
      <w:r w:rsidRPr="00852D7E">
        <w:rPr>
          <w:rtl/>
          <w:lang w:bidi="fa-IR"/>
        </w:rPr>
        <w:t>، در پاسخ به کاهش جر</w:t>
      </w:r>
      <w:r w:rsidRPr="00852D7E">
        <w:rPr>
          <w:rFonts w:hint="cs"/>
          <w:rtl/>
          <w:lang w:bidi="fa-IR"/>
        </w:rPr>
        <w:t>یان</w:t>
      </w:r>
      <w:r w:rsidRPr="00852D7E">
        <w:rPr>
          <w:rtl/>
          <w:lang w:bidi="fa-IR"/>
        </w:rPr>
        <w:t xml:space="preserve"> خون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تواند تا حد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جبران کن</w:t>
      </w:r>
      <w:r w:rsidRPr="00852D7E">
        <w:rPr>
          <w:rFonts w:hint="cs"/>
          <w:rtl/>
          <w:lang w:bidi="fa-IR"/>
        </w:rPr>
        <w:t>نده باشد</w:t>
      </w:r>
      <w:r w:rsidRPr="00852D7E">
        <w:rPr>
          <w:rtl/>
          <w:lang w:bidi="fa-IR"/>
        </w:rPr>
        <w:t>، اما وقت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تحو</w:t>
      </w:r>
      <w:r w:rsidRPr="00852D7E">
        <w:rPr>
          <w:rFonts w:hint="cs"/>
          <w:rtl/>
          <w:lang w:bidi="fa-IR"/>
        </w:rPr>
        <w:t>یل</w:t>
      </w:r>
      <w:r w:rsidRPr="00852D7E">
        <w:rPr>
          <w:rtl/>
          <w:lang w:bidi="fa-IR"/>
        </w:rPr>
        <w:t xml:space="preserve"> اکس</w:t>
      </w:r>
      <w:r w:rsidRPr="00852D7E">
        <w:rPr>
          <w:rFonts w:hint="cs"/>
          <w:rtl/>
          <w:lang w:bidi="fa-IR"/>
        </w:rPr>
        <w:t>یژن</w:t>
      </w:r>
      <w:r w:rsidRPr="00852D7E">
        <w:rPr>
          <w:rtl/>
          <w:lang w:bidi="fa-IR"/>
        </w:rPr>
        <w:t xml:space="preserve"> و</w:t>
      </w:r>
      <w:r w:rsidRPr="00852D7E">
        <w:rPr>
          <w:rFonts w:hint="cs"/>
          <w:rtl/>
          <w:lang w:bidi="fa-IR"/>
        </w:rPr>
        <w:t xml:space="preserve"> سوبستراهای</w:t>
      </w:r>
      <w:r w:rsidRPr="00852D7E">
        <w:rPr>
          <w:rtl/>
          <w:lang w:bidi="fa-IR"/>
        </w:rPr>
        <w:t xml:space="preserve"> متابول</w:t>
      </w:r>
      <w:r w:rsidRPr="00852D7E">
        <w:rPr>
          <w:rFonts w:hint="cs"/>
          <w:rtl/>
          <w:lang w:bidi="fa-IR"/>
        </w:rPr>
        <w:t>یک</w:t>
      </w:r>
      <w:r w:rsidRPr="00852D7E">
        <w:rPr>
          <w:rtl/>
          <w:lang w:bidi="fa-IR"/>
        </w:rPr>
        <w:t xml:space="preserve"> ناکاف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باشد</w:t>
      </w:r>
      <w:r w:rsidRPr="00852D7E">
        <w:rPr>
          <w:rtl/>
          <w:lang w:bidi="fa-IR"/>
        </w:rPr>
        <w:t>، 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سل</w:t>
      </w:r>
      <w:r w:rsidRPr="00852D7E">
        <w:rPr>
          <w:rFonts w:hint="cs"/>
          <w:rtl/>
          <w:lang w:bidi="fa-IR"/>
        </w:rPr>
        <w:t>ولی</w:t>
      </w:r>
      <w:r w:rsidRPr="00852D7E">
        <w:rPr>
          <w:rtl/>
          <w:lang w:bidi="fa-IR"/>
        </w:rPr>
        <w:t xml:space="preserve"> ناش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از آن منجر به اختلال عملکرد اندام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شود. کل</w:t>
      </w:r>
      <w:r w:rsidRPr="00852D7E">
        <w:rPr>
          <w:rFonts w:hint="cs"/>
          <w:rtl/>
          <w:lang w:bidi="fa-IR"/>
        </w:rPr>
        <w:t>یه</w:t>
      </w:r>
      <w:r w:rsidRPr="00852D7E">
        <w:rPr>
          <w:rtl/>
          <w:lang w:bidi="fa-IR"/>
        </w:rPr>
        <w:t xml:space="preserve"> در معرض صدمات ناش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از ا</w:t>
      </w:r>
      <w:r w:rsidRPr="00852D7E">
        <w:rPr>
          <w:rFonts w:hint="cs"/>
          <w:rtl/>
          <w:lang w:bidi="fa-IR"/>
        </w:rPr>
        <w:t>یسکمی</w:t>
      </w:r>
      <w:r w:rsidRPr="00852D7E">
        <w:rPr>
          <w:rtl/>
          <w:lang w:bidi="fa-IR"/>
        </w:rPr>
        <w:t xml:space="preserve"> بس</w:t>
      </w:r>
      <w:r w:rsidRPr="00852D7E">
        <w:rPr>
          <w:rFonts w:hint="cs"/>
          <w:rtl/>
          <w:lang w:bidi="fa-IR"/>
        </w:rPr>
        <w:t>یار</w:t>
      </w:r>
      <w:r w:rsidRPr="00852D7E">
        <w:rPr>
          <w:rtl/>
          <w:lang w:bidi="fa-IR"/>
        </w:rPr>
        <w:t xml:space="preserve"> حساس است، در نت</w:t>
      </w:r>
      <w:r w:rsidRPr="00852D7E">
        <w:rPr>
          <w:rFonts w:hint="cs"/>
          <w:rtl/>
          <w:lang w:bidi="fa-IR"/>
        </w:rPr>
        <w:t>یجه</w:t>
      </w:r>
      <w:r w:rsidRPr="00852D7E">
        <w:rPr>
          <w:rtl/>
          <w:lang w:bidi="fa-IR"/>
        </w:rPr>
        <w:t xml:space="preserve"> باعث انقباض عروق</w:t>
      </w:r>
      <w:r w:rsidRPr="00852D7E">
        <w:rPr>
          <w:vertAlign w:val="superscript"/>
          <w:rtl/>
          <w:lang w:bidi="fa-IR"/>
        </w:rPr>
        <w:footnoteReference w:id="1"/>
      </w:r>
      <w:r w:rsidRPr="00852D7E">
        <w:rPr>
          <w:rtl/>
          <w:lang w:bidi="fa-IR"/>
        </w:rPr>
        <w:t>، 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اندوتل</w:t>
      </w:r>
      <w:r w:rsidRPr="00852D7E">
        <w:rPr>
          <w:rFonts w:hint="cs"/>
          <w:rtl/>
          <w:lang w:bidi="fa-IR"/>
        </w:rPr>
        <w:t>یال</w:t>
      </w:r>
      <w:r w:rsidRPr="00852D7E">
        <w:rPr>
          <w:rtl/>
          <w:lang w:bidi="fa-IR"/>
        </w:rPr>
        <w:t xml:space="preserve"> و فرآ</w:t>
      </w:r>
      <w:r w:rsidRPr="00852D7E">
        <w:rPr>
          <w:rFonts w:hint="cs"/>
          <w:rtl/>
          <w:lang w:bidi="fa-IR"/>
        </w:rPr>
        <w:t>یندهای</w:t>
      </w:r>
      <w:r w:rsidRPr="00852D7E">
        <w:rPr>
          <w:rtl/>
          <w:lang w:bidi="fa-IR"/>
        </w:rPr>
        <w:t xml:space="preserve"> التهاب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فعال ساز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شود </w:t>
      </w:r>
      <w:r w:rsidRPr="00852D7E"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EN.CITE &lt;EndNote&gt;&lt;Cite&gt;&lt;Author&gt;Bonventre&lt;/Author&gt;&lt;Year&gt;2007&lt;/Year&gt;&lt;RecNum&gt;30&lt;/RecNum&gt;&lt;DisplayText&gt;[2]&lt;/DisplayText&gt;&lt;record&gt;&lt;rec-number&gt;30&lt;/rec-number&gt;&lt;foreign-keys&gt;&lt;key app="EN" db-id="wdttwep2ezv0w3ext2ivv02fzttp0xp90s5v" timestamp="0"&gt;30&lt;/key&gt;&lt;/foreign-keys&gt;&lt;ref-type name="Book Section"&gt;5&lt;/ref-type&gt;&lt;contributors&gt;&lt;authors&gt;&lt;author&gt;Bonventre, Joseph V.&lt;/author&gt;&lt;/authors&gt;&lt;/contributors&gt;&lt;titles&gt;&lt;title&gt;Pathophysiology of acute kidney injury: roles of potential inhibitors of inflammation&lt;/title&gt;&lt;secondary-title&gt;Acute Kidney Injury&lt;/secondary-title&gt;&lt;/titles&gt;&lt;pages&gt;39-46&lt;/pages&gt;&lt;volume&gt;156&lt;/volume&gt;&lt;dates&gt;&lt;year&gt;2007&lt;/year&gt;&lt;/dates&gt;&lt;publisher&gt;Karger Publishers&lt;/publisher&gt;&lt;urls&gt;&lt;/urls&gt;&lt;/record&gt;&lt;/Cite&gt;&lt;/EndNote</w:instrText>
      </w:r>
      <w:r>
        <w:rPr>
          <w:rtl/>
          <w:lang w:bidi="fa-IR"/>
        </w:rPr>
        <w:instrText>&gt;</w:instrText>
      </w:r>
      <w:r w:rsidRPr="00852D7E">
        <w:rPr>
          <w:rtl/>
          <w:lang w:bidi="fa-IR"/>
        </w:rPr>
        <w:fldChar w:fldCharType="separate"/>
      </w:r>
      <w:r>
        <w:rPr>
          <w:noProof/>
          <w:rtl/>
          <w:lang w:bidi="fa-IR"/>
        </w:rPr>
        <w:t>[2]</w:t>
      </w:r>
      <w:r w:rsidRPr="00852D7E">
        <w:rPr>
          <w:rtl/>
        </w:rPr>
        <w:fldChar w:fldCharType="end"/>
      </w:r>
      <w:r w:rsidRPr="00852D7E">
        <w:rPr>
          <w:rtl/>
          <w:lang w:bidi="fa-IR"/>
        </w:rPr>
        <w:t>.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t>به دنبال کاهش پرف</w:t>
      </w:r>
      <w:r w:rsidRPr="00852D7E">
        <w:rPr>
          <w:rFonts w:hint="cs"/>
          <w:rtl/>
          <w:lang w:bidi="fa-IR"/>
        </w:rPr>
        <w:t>یوژن موثر</w:t>
      </w:r>
      <w:r w:rsidRPr="00852D7E">
        <w:rPr>
          <w:rtl/>
          <w:lang w:bidi="fa-IR"/>
        </w:rPr>
        <w:t xml:space="preserve"> کل</w:t>
      </w:r>
      <w:r w:rsidRPr="00852D7E">
        <w:rPr>
          <w:rFonts w:hint="cs"/>
          <w:rtl/>
          <w:lang w:bidi="fa-IR"/>
        </w:rPr>
        <w:t>یه</w:t>
      </w:r>
      <w:r w:rsidRPr="00852D7E">
        <w:rPr>
          <w:rtl/>
          <w:lang w:bidi="fa-IR"/>
        </w:rPr>
        <w:t>،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t>سلول</w:t>
      </w:r>
      <w:r w:rsidRPr="00852D7E">
        <w:rPr>
          <w:rtl/>
          <w:lang w:bidi="fa-IR"/>
        </w:rPr>
        <w:softHyphen/>
        <w:t>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اپ</w:t>
      </w:r>
      <w:r w:rsidRPr="00852D7E">
        <w:rPr>
          <w:rFonts w:hint="cs"/>
          <w:rtl/>
          <w:lang w:bidi="fa-IR"/>
        </w:rPr>
        <w:t>یتلیالی</w:t>
      </w:r>
      <w:r w:rsidRPr="00852D7E">
        <w:rPr>
          <w:rtl/>
          <w:lang w:bidi="fa-IR"/>
        </w:rPr>
        <w:t xml:space="preserve"> قادر به حفظ </w:t>
      </w:r>
      <w:r w:rsidRPr="00852D7E">
        <w:t>ATP</w:t>
      </w:r>
      <w:r w:rsidRPr="00852D7E">
        <w:rPr>
          <w:rtl/>
          <w:lang w:bidi="fa-IR"/>
        </w:rPr>
        <w:t xml:space="preserve"> داخل سلول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کاف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برا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فرآ</w:t>
      </w:r>
      <w:r w:rsidRPr="00852D7E">
        <w:rPr>
          <w:rFonts w:hint="cs"/>
          <w:rtl/>
          <w:lang w:bidi="fa-IR"/>
        </w:rPr>
        <w:t>یندهای</w:t>
      </w:r>
      <w:r w:rsidRPr="00852D7E">
        <w:rPr>
          <w:rtl/>
          <w:lang w:bidi="fa-IR"/>
        </w:rPr>
        <w:t xml:space="preserve"> اساس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ن</w:t>
      </w:r>
      <w:r w:rsidRPr="00852D7E">
        <w:rPr>
          <w:rFonts w:hint="cs"/>
          <w:rtl/>
          <w:lang w:bidi="fa-IR"/>
        </w:rPr>
        <w:t>یستند</w:t>
      </w:r>
      <w:r w:rsidRPr="00852D7E">
        <w:rPr>
          <w:rtl/>
          <w:lang w:bidi="fa-IR"/>
        </w:rPr>
        <w:t>. ا</w:t>
      </w:r>
      <w:r w:rsidRPr="00852D7E">
        <w:rPr>
          <w:rFonts w:hint="cs"/>
          <w:rtl/>
          <w:lang w:bidi="fa-IR"/>
        </w:rPr>
        <w:t>ین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تخلیۀ</w:t>
      </w:r>
      <w:r w:rsidRPr="00852D7E">
        <w:rPr>
          <w:rtl/>
          <w:lang w:bidi="fa-IR"/>
        </w:rPr>
        <w:t xml:space="preserve"> </w:t>
      </w:r>
      <w:r w:rsidRPr="00852D7E">
        <w:t>ATP</w:t>
      </w:r>
      <w:r w:rsidRPr="00852D7E">
        <w:rPr>
          <w:rtl/>
          <w:lang w:bidi="fa-IR"/>
        </w:rPr>
        <w:t xml:space="preserve"> منجر به آ</w:t>
      </w:r>
      <w:r w:rsidRPr="00852D7E">
        <w:rPr>
          <w:rFonts w:hint="cs"/>
          <w:rtl/>
          <w:lang w:bidi="fa-IR"/>
        </w:rPr>
        <w:t>سیب</w:t>
      </w:r>
      <w:r w:rsidRPr="00852D7E">
        <w:rPr>
          <w:rtl/>
          <w:lang w:bidi="fa-IR"/>
        </w:rPr>
        <w:t xml:space="preserve"> سلول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شود و اگر به اندازه کاف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شد</w:t>
      </w:r>
      <w:r w:rsidRPr="00852D7E">
        <w:rPr>
          <w:rFonts w:hint="cs"/>
          <w:rtl/>
          <w:lang w:bidi="fa-IR"/>
        </w:rPr>
        <w:t>ید</w:t>
      </w:r>
      <w:r w:rsidRPr="00852D7E">
        <w:rPr>
          <w:rtl/>
          <w:lang w:bidi="fa-IR"/>
        </w:rPr>
        <w:t xml:space="preserve"> باشد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تواند</w:t>
      </w:r>
      <w:r w:rsidRPr="00852D7E">
        <w:rPr>
          <w:rFonts w:hint="cs"/>
          <w:rtl/>
          <w:lang w:bidi="fa-IR"/>
        </w:rPr>
        <w:t xml:space="preserve"> منجربه مرگ سلولی</w:t>
      </w:r>
      <w:r w:rsidRPr="00852D7E">
        <w:rPr>
          <w:rtl/>
          <w:lang w:bidi="fa-IR"/>
        </w:rPr>
        <w:t xml:space="preserve"> با نکروز </w:t>
      </w:r>
      <w:r w:rsidRPr="00852D7E">
        <w:rPr>
          <w:rFonts w:hint="cs"/>
          <w:rtl/>
          <w:lang w:bidi="fa-IR"/>
        </w:rPr>
        <w:t>یا</w:t>
      </w:r>
      <w:r w:rsidRPr="00852D7E">
        <w:rPr>
          <w:rtl/>
          <w:lang w:bidi="fa-IR"/>
        </w:rPr>
        <w:t xml:space="preserve"> آپوپتوز شود. در ط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آسیب</w:t>
      </w:r>
      <w:r w:rsidRPr="00852D7E">
        <w:rPr>
          <w:rtl/>
          <w:lang w:bidi="fa-IR"/>
        </w:rPr>
        <w:t xml:space="preserve"> ا</w:t>
      </w:r>
      <w:r w:rsidRPr="00852D7E">
        <w:rPr>
          <w:rFonts w:hint="cs"/>
          <w:rtl/>
          <w:lang w:bidi="fa-IR"/>
        </w:rPr>
        <w:t>یسکمیک</w:t>
      </w:r>
      <w:r w:rsidRPr="00852D7E">
        <w:rPr>
          <w:rtl/>
          <w:lang w:bidi="fa-IR"/>
        </w:rPr>
        <w:t>، تمام قسمت</w:t>
      </w:r>
      <w:r w:rsidRPr="00852D7E">
        <w:rPr>
          <w:rtl/>
          <w:lang w:bidi="fa-IR"/>
        </w:rPr>
        <w:softHyphen/>
        <w:t>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مربوط به نفرون</w:t>
      </w:r>
      <w:r w:rsidRPr="00852D7E">
        <w:rPr>
          <w:rtl/>
          <w:lang w:bidi="fa-IR"/>
        </w:rPr>
        <w:softHyphen/>
        <w:t>ها ممکن است تحت تأث</w:t>
      </w:r>
      <w:r w:rsidRPr="00852D7E">
        <w:rPr>
          <w:rFonts w:hint="cs"/>
          <w:rtl/>
          <w:lang w:bidi="fa-IR"/>
        </w:rPr>
        <w:t>یر</w:t>
      </w:r>
      <w:r w:rsidRPr="00852D7E">
        <w:rPr>
          <w:rtl/>
          <w:lang w:bidi="fa-IR"/>
        </w:rPr>
        <w:t xml:space="preserve"> قرار بگ</w:t>
      </w:r>
      <w:r w:rsidRPr="00852D7E">
        <w:rPr>
          <w:rFonts w:hint="cs"/>
          <w:rtl/>
          <w:lang w:bidi="fa-IR"/>
        </w:rPr>
        <w:t>یرند</w:t>
      </w:r>
      <w:r w:rsidRPr="00852D7E">
        <w:rPr>
          <w:rtl/>
          <w:lang w:bidi="fa-IR"/>
        </w:rPr>
        <w:t>، اما سلول</w:t>
      </w:r>
      <w:r w:rsidRPr="00852D7E">
        <w:rPr>
          <w:rtl/>
          <w:lang w:bidi="fa-IR"/>
        </w:rPr>
        <w:softHyphen/>
        <w:t>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 xml:space="preserve">توبولی </w:t>
      </w:r>
      <w:r w:rsidRPr="00852D7E">
        <w:rPr>
          <w:rtl/>
          <w:lang w:bidi="fa-IR"/>
        </w:rPr>
        <w:t>پروگز</w:t>
      </w:r>
      <w:r w:rsidRPr="00852D7E">
        <w:rPr>
          <w:rFonts w:hint="cs"/>
          <w:rtl/>
          <w:lang w:bidi="fa-IR"/>
        </w:rPr>
        <w:t>یمال</w:t>
      </w:r>
      <w:r w:rsidRPr="00852D7E">
        <w:rPr>
          <w:rtl/>
          <w:lang w:bidi="fa-IR"/>
        </w:rPr>
        <w:t xml:space="preserve"> ب</w:t>
      </w:r>
      <w:r w:rsidRPr="00852D7E">
        <w:rPr>
          <w:rFonts w:hint="cs"/>
          <w:rtl/>
          <w:lang w:bidi="fa-IR"/>
        </w:rPr>
        <w:t>یشترین</w:t>
      </w:r>
      <w:r w:rsidRPr="00852D7E">
        <w:rPr>
          <w:rtl/>
          <w:lang w:bidi="fa-IR"/>
        </w:rPr>
        <w:t xml:space="preserve"> 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را دارند. علاوه بر ا</w:t>
      </w:r>
      <w:r w:rsidRPr="00852D7E">
        <w:rPr>
          <w:rFonts w:hint="cs"/>
          <w:rtl/>
          <w:lang w:bidi="fa-IR"/>
        </w:rPr>
        <w:t>ین</w:t>
      </w:r>
      <w:r w:rsidRPr="00852D7E">
        <w:rPr>
          <w:rtl/>
          <w:lang w:bidi="fa-IR"/>
        </w:rPr>
        <w:t>، کارکرد طب</w:t>
      </w:r>
      <w:r w:rsidRPr="00852D7E">
        <w:rPr>
          <w:rFonts w:hint="cs"/>
          <w:rtl/>
          <w:lang w:bidi="fa-IR"/>
        </w:rPr>
        <w:t>یعی</w:t>
      </w:r>
      <w:r w:rsidRPr="00852D7E">
        <w:rPr>
          <w:rtl/>
          <w:lang w:bidi="fa-IR"/>
        </w:rPr>
        <w:t xml:space="preserve"> نفرون ف</w:t>
      </w:r>
      <w:r w:rsidRPr="00852D7E">
        <w:rPr>
          <w:rFonts w:hint="cs"/>
          <w:rtl/>
          <w:lang w:bidi="fa-IR"/>
        </w:rPr>
        <w:t>یلتر</w:t>
      </w:r>
      <w:r w:rsidRPr="00852D7E">
        <w:rPr>
          <w:rtl/>
          <w:lang w:bidi="fa-IR"/>
        </w:rPr>
        <w:t xml:space="preserve"> کردن، </w:t>
      </w:r>
      <w:r w:rsidRPr="00852D7E">
        <w:rPr>
          <w:rFonts w:hint="cs"/>
          <w:rtl/>
          <w:lang w:bidi="fa-IR"/>
        </w:rPr>
        <w:t>تغلیظ</w:t>
      </w:r>
      <w:r w:rsidRPr="00852D7E">
        <w:rPr>
          <w:rtl/>
          <w:lang w:bidi="fa-IR"/>
        </w:rPr>
        <w:t xml:space="preserve"> و </w:t>
      </w:r>
      <w:r w:rsidRPr="00852D7E">
        <w:rPr>
          <w:rFonts w:hint="cs"/>
          <w:rtl/>
          <w:lang w:bidi="fa-IR"/>
        </w:rPr>
        <w:t>باز</w:t>
      </w:r>
      <w:r w:rsidRPr="00852D7E">
        <w:rPr>
          <w:rtl/>
          <w:lang w:bidi="fa-IR"/>
        </w:rPr>
        <w:t>جذب بس</w:t>
      </w:r>
      <w:r w:rsidRPr="00852D7E">
        <w:rPr>
          <w:rFonts w:hint="cs"/>
          <w:rtl/>
          <w:lang w:bidi="fa-IR"/>
        </w:rPr>
        <w:t>یاری</w:t>
      </w:r>
      <w:r w:rsidRPr="00852D7E">
        <w:rPr>
          <w:rtl/>
          <w:lang w:bidi="fa-IR"/>
        </w:rPr>
        <w:t xml:space="preserve"> از مواد از لومن </w:t>
      </w:r>
      <w:r w:rsidRPr="00852D7E">
        <w:rPr>
          <w:rFonts w:hint="cs"/>
          <w:rtl/>
          <w:lang w:bidi="fa-IR"/>
        </w:rPr>
        <w:t>توبولی</w:t>
      </w:r>
      <w:r w:rsidRPr="00852D7E">
        <w:rPr>
          <w:rtl/>
          <w:lang w:bidi="fa-IR"/>
        </w:rPr>
        <w:t xml:space="preserve"> است، و غلظت ا</w:t>
      </w:r>
      <w:r w:rsidRPr="00852D7E">
        <w:rPr>
          <w:rFonts w:hint="cs"/>
          <w:rtl/>
          <w:lang w:bidi="fa-IR"/>
        </w:rPr>
        <w:t>ین</w:t>
      </w:r>
      <w:r w:rsidRPr="00852D7E">
        <w:rPr>
          <w:rtl/>
          <w:lang w:bidi="fa-IR"/>
        </w:rPr>
        <w:t xml:space="preserve"> مواد ممکن است ب</w:t>
      </w:r>
      <w:r w:rsidRPr="00852D7E">
        <w:rPr>
          <w:rFonts w:hint="cs"/>
          <w:rtl/>
          <w:lang w:bidi="fa-IR"/>
        </w:rPr>
        <w:t xml:space="preserve">رای </w:t>
      </w:r>
      <w:r w:rsidRPr="00852D7E">
        <w:rPr>
          <w:rtl/>
          <w:lang w:bidi="fa-IR"/>
        </w:rPr>
        <w:t>سلول</w:t>
      </w:r>
      <w:r w:rsidRPr="00852D7E">
        <w:rPr>
          <w:rtl/>
          <w:lang w:bidi="fa-IR"/>
        </w:rPr>
        <w:softHyphen/>
        <w:t>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اپ</w:t>
      </w:r>
      <w:r w:rsidRPr="00852D7E">
        <w:rPr>
          <w:rFonts w:hint="cs"/>
          <w:rtl/>
          <w:lang w:bidi="fa-IR"/>
        </w:rPr>
        <w:t>یتلیالی</w:t>
      </w:r>
      <w:r w:rsidRPr="00852D7E">
        <w:rPr>
          <w:rtl/>
          <w:lang w:bidi="fa-IR"/>
        </w:rPr>
        <w:t xml:space="preserve"> اطراف به </w:t>
      </w:r>
      <w:r w:rsidRPr="00852D7E">
        <w:rPr>
          <w:rFonts w:hint="cs"/>
          <w:rtl/>
          <w:lang w:bidi="fa-IR"/>
        </w:rPr>
        <w:t>سطح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توکسیک</w:t>
      </w:r>
      <w:r w:rsidRPr="00852D7E">
        <w:rPr>
          <w:rtl/>
          <w:lang w:bidi="fa-IR"/>
        </w:rPr>
        <w:t xml:space="preserve"> برسد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EN.CITE &lt;EndNote&gt;&lt;Cite&gt;&lt;Author&gt;Sharfuddin&lt;/Author&gt;&lt;Year&gt;2011&lt;/Year&gt;&lt;RecNum&gt;31&lt;/RecNum&gt;&lt;DisplayText&gt;[3-5]&lt;/DisplayText&gt;&lt;record&gt;&lt;rec-number&gt;31&lt;/rec-number&gt;&lt;foreign-keys&gt;&lt;key app="EN" db-id="wdttwep2ezv0w3ext2ivv02fzttp0xp90s5v" timestamp="0"&gt;31&lt;/key</w:instrText>
      </w:r>
      <w:r>
        <w:rPr>
          <w:rtl/>
          <w:lang w:bidi="fa-IR"/>
        </w:rPr>
        <w:instrText>&gt;&lt;/</w:instrText>
      </w:r>
      <w:r>
        <w:rPr>
          <w:lang w:bidi="fa-IR"/>
        </w:rPr>
        <w:instrText>foreign-keys&gt;&lt;ref-type name="Journal Article"&gt;17&lt;/ref-type&gt;&lt;contributors&gt;&lt;authors&gt;&lt;author&gt;Sharfuddin, Asif A.&lt;/author&gt;&lt;author&gt;Molitoris, Bruce A.&lt;/author&gt;&lt;/authors&gt;&lt;/contributors&gt;&lt;titles&gt;&lt;title&gt;Pathophysiology of ischemic acute kidney injury&lt;/title&gt;&lt;secondary-title&gt;Nature Reviews Nephrology&lt;/secondary-title&gt;&lt;/titles&gt;&lt;pages&gt;189&lt;/pages&gt;&lt;volume&gt;7&lt;/volume&gt;&lt;number&gt;4&lt;/number&gt;&lt;dates&gt;&lt;year&gt;2011&lt;/year&gt;&lt;/dates&gt;&lt;isbn&gt;1759-507X&lt;/isbn&gt;&lt;urls&gt;&lt;/urls&gt;&lt;/record&gt;&lt;/Cite&gt;&lt;Cite&gt;&lt;Author&gt;Bonventre&lt;/Author&gt;&lt;Year&gt;2010&lt;/Year&gt;&lt;RecNum&gt;33&lt;/RecNum&gt;&lt;record&gt;&lt;rec-number&gt;33&lt;/rec-number&gt;&lt;foreign-keys&gt;&lt;key app="EN" db-id="wdttwep2ezv0w3ext2ivv02fzttp0xp90s5v" timestamp="0"&gt;33&lt;/key&gt;&lt;/foreign-keys&gt;&lt;ref-type name="Book Section"&gt;5&lt;/ref-type&gt;&lt;contributors&gt;&lt;authors&gt;&lt;author&gt;Bonventre, Joseph V</w:instrText>
      </w:r>
      <w:r>
        <w:rPr>
          <w:rtl/>
          <w:lang w:bidi="fa-IR"/>
        </w:rPr>
        <w:instrText>.&lt;/</w:instrText>
      </w:r>
      <w:r>
        <w:rPr>
          <w:lang w:bidi="fa-IR"/>
        </w:rPr>
        <w:instrText>author&gt;&lt;/authors&gt;&lt;/contributors&gt;&lt;titles&gt;&lt;title&gt;Pathophysiology of AKI: injury and normal and abnormal repair&lt;/title&gt;&lt;secondary-title&gt;Cardiorenal syndromes in critical care&lt;/secondary-title&gt;&lt;/titles&gt;&lt;pages&gt;9-17&lt;/pages&gt;&lt;volume&gt;165&lt;/volume&gt;&lt;dates&gt;&lt;year&gt;2010</w:instrText>
      </w:r>
      <w:r>
        <w:rPr>
          <w:rtl/>
          <w:lang w:bidi="fa-IR"/>
        </w:rPr>
        <w:instrText>&lt;/</w:instrText>
      </w:r>
      <w:r>
        <w:rPr>
          <w:lang w:bidi="fa-IR"/>
        </w:rPr>
        <w:instrText>year&gt;&lt;/dates&gt;&lt;publisher&gt;Karger Publishers&lt;/publisher&gt;&lt;urls&gt;&lt;/urls&gt;&lt;/record&gt;&lt;/Cite&gt;&lt;Cite&gt;&lt;Author&gt;Bonventre&lt;/Author&gt;&lt;Year&gt;2011&lt;/Year&gt;&lt;RecNum&gt;32&lt;/RecNum&gt;&lt;record&gt;&lt;rec-number&gt;32&lt;/rec-number&gt;&lt;foreign-keys&gt;&lt;key app="EN" db-id="wdttwep2ezv0w3ext2ivv02fzttp0xp90s</w:instrText>
      </w:r>
      <w:r>
        <w:rPr>
          <w:rtl/>
          <w:lang w:bidi="fa-IR"/>
        </w:rPr>
        <w:instrText>5</w:instrText>
      </w:r>
      <w:r>
        <w:rPr>
          <w:lang w:bidi="fa-IR"/>
        </w:rPr>
        <w:instrText>v" timestamp="0"&gt;32&lt;/key&gt;&lt;/foreign-keys&gt;&lt;ref-type name="Journal Article"&gt;17&lt;/ref-type&gt;&lt;contributors&gt;&lt;authors&gt;&lt;author&gt;Bonventre, Joseph V.&lt;/author&gt;&lt;author&gt;Yang, Li&lt;/author&gt;&lt;/authors&gt;&lt;/contributors&gt;&lt;titles&gt;&lt;title&gt;Cellular pathophysiology of ischemic acute</w:instrText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kidney injury&lt;/title&gt;&lt;secondary-title&gt;The Journal of clinical investigation&lt;/secondary-title&gt;&lt;/titles&gt;&lt;pages&gt;4210-4221&lt;/pages&gt;&lt;volume&gt;121&lt;/volume&gt;&lt;number&gt;11&lt;/number&gt;&lt;dates&gt;&lt;year&gt;2011&lt;/year&gt;&lt;/dates&gt;&lt;isbn&gt;0021-9738&lt;/isbn&gt;&lt;urls&gt;&lt;/urls&gt;&lt;/record&gt;&lt;/Cite&gt;&lt;/EndNote</w:instrText>
      </w:r>
      <w:r>
        <w:rPr>
          <w:rtl/>
          <w:lang w:bidi="fa-IR"/>
        </w:rPr>
        <w:instrText>&gt;</w:instrText>
      </w:r>
      <w:r w:rsidRPr="00852D7E">
        <w:rPr>
          <w:rtl/>
          <w:lang w:bidi="fa-IR"/>
        </w:rPr>
        <w:fldChar w:fldCharType="separate"/>
      </w:r>
      <w:r>
        <w:rPr>
          <w:noProof/>
          <w:rtl/>
          <w:lang w:bidi="fa-IR"/>
        </w:rPr>
        <w:t>[3-5]</w:t>
      </w:r>
      <w:r w:rsidRPr="00852D7E">
        <w:rPr>
          <w:rtl/>
        </w:rPr>
        <w:fldChar w:fldCharType="end"/>
      </w:r>
      <w:r w:rsidRPr="00852D7E">
        <w:rPr>
          <w:rtl/>
          <w:lang w:bidi="fa-IR"/>
        </w:rPr>
        <w:t xml:space="preserve">. </w:t>
      </w:r>
    </w:p>
    <w:p w:rsidR="00852D7E" w:rsidRPr="00852D7E" w:rsidRDefault="00852D7E" w:rsidP="00852D7E">
      <w:pPr>
        <w:bidi/>
        <w:spacing w:line="360" w:lineRule="auto"/>
        <w:jc w:val="both"/>
        <w:rPr>
          <w:rtl/>
          <w:lang w:bidi="fa-IR"/>
        </w:rPr>
      </w:pPr>
      <w:r w:rsidRPr="00852D7E">
        <w:t>AKI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ناشی از</w:t>
      </w:r>
      <w:r w:rsidRPr="00852D7E">
        <w:rPr>
          <w:rtl/>
          <w:lang w:bidi="fa-IR"/>
        </w:rPr>
        <w:t xml:space="preserve"> سپس</w:t>
      </w:r>
      <w:r w:rsidRPr="00852D7E">
        <w:rPr>
          <w:rFonts w:hint="cs"/>
          <w:rtl/>
          <w:lang w:bidi="fa-IR"/>
        </w:rPr>
        <w:t>یس نیز</w:t>
      </w:r>
      <w:r w:rsidRPr="00852D7E">
        <w:rPr>
          <w:rtl/>
          <w:lang w:bidi="fa-IR"/>
        </w:rPr>
        <w:t xml:space="preserve"> بس</w:t>
      </w:r>
      <w:r w:rsidRPr="00852D7E">
        <w:rPr>
          <w:rFonts w:hint="cs"/>
          <w:rtl/>
          <w:lang w:bidi="fa-IR"/>
        </w:rPr>
        <w:t>یار</w:t>
      </w:r>
      <w:r w:rsidRPr="00852D7E">
        <w:rPr>
          <w:rtl/>
          <w:lang w:bidi="fa-IR"/>
        </w:rPr>
        <w:t xml:space="preserve"> متداول است. در سپس</w:t>
      </w:r>
      <w:r w:rsidRPr="00852D7E">
        <w:rPr>
          <w:rFonts w:hint="cs"/>
          <w:rtl/>
          <w:lang w:bidi="fa-IR"/>
        </w:rPr>
        <w:t>یس</w:t>
      </w:r>
      <w:r w:rsidRPr="00852D7E">
        <w:rPr>
          <w:rtl/>
          <w:lang w:bidi="fa-IR"/>
        </w:rPr>
        <w:t xml:space="preserve"> گردش خون </w:t>
      </w:r>
      <w:r w:rsidRPr="00852D7E">
        <w:rPr>
          <w:rFonts w:hint="cs"/>
          <w:rtl/>
          <w:lang w:bidi="fa-IR"/>
        </w:rPr>
        <w:t>هایپردینامیک</w:t>
      </w:r>
      <w:r w:rsidRPr="00852D7E">
        <w:rPr>
          <w:rtl/>
          <w:lang w:bidi="fa-IR"/>
        </w:rPr>
        <w:t xml:space="preserve"> است و جر</w:t>
      </w:r>
      <w:r w:rsidRPr="00852D7E">
        <w:rPr>
          <w:rFonts w:hint="cs"/>
          <w:rtl/>
          <w:lang w:bidi="fa-IR"/>
        </w:rPr>
        <w:t>یان</w:t>
      </w:r>
      <w:r w:rsidRPr="00852D7E">
        <w:rPr>
          <w:rtl/>
          <w:lang w:bidi="fa-IR"/>
        </w:rPr>
        <w:t xml:space="preserve"> خون تغ</w:t>
      </w:r>
      <w:r w:rsidRPr="00852D7E">
        <w:rPr>
          <w:rFonts w:hint="cs"/>
          <w:rtl/>
          <w:lang w:bidi="fa-IR"/>
        </w:rPr>
        <w:t>ییر</w:t>
      </w:r>
      <w:r w:rsidRPr="00852D7E">
        <w:rPr>
          <w:rtl/>
          <w:lang w:bidi="fa-IR"/>
        </w:rPr>
        <w:t xml:space="preserve">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یابد</w:t>
      </w:r>
      <w:r w:rsidRPr="00852D7E">
        <w:rPr>
          <w:rtl/>
          <w:lang w:bidi="fa-IR"/>
        </w:rPr>
        <w:t>، البته لزوماً در محدوده ا</w:t>
      </w:r>
      <w:r w:rsidRPr="00852D7E">
        <w:rPr>
          <w:rFonts w:hint="cs"/>
          <w:rtl/>
          <w:lang w:bidi="fa-IR"/>
        </w:rPr>
        <w:t>یسکمیک</w:t>
      </w:r>
      <w:r w:rsidRPr="00852D7E">
        <w:rPr>
          <w:rtl/>
          <w:lang w:bidi="fa-IR"/>
        </w:rPr>
        <w:t xml:space="preserve"> ن</w:t>
      </w:r>
      <w:r w:rsidRPr="00852D7E">
        <w:rPr>
          <w:rFonts w:hint="cs"/>
          <w:rtl/>
          <w:lang w:bidi="fa-IR"/>
        </w:rPr>
        <w:t>یست</w:t>
      </w:r>
      <w:r w:rsidRPr="00852D7E">
        <w:rPr>
          <w:rtl/>
          <w:lang w:bidi="fa-IR"/>
        </w:rPr>
        <w:t xml:space="preserve">، و </w:t>
      </w:r>
      <w:r w:rsidRPr="00852D7E">
        <w:t>GFR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به سرعت کاهش می</w:t>
      </w:r>
      <w:r w:rsidRPr="00852D7E">
        <w:rPr>
          <w:rtl/>
          <w:lang w:bidi="fa-IR"/>
        </w:rPr>
        <w:softHyphen/>
      </w:r>
      <w:r w:rsidRPr="00852D7E">
        <w:rPr>
          <w:rFonts w:hint="cs"/>
          <w:rtl/>
          <w:lang w:bidi="fa-IR"/>
        </w:rPr>
        <w:t xml:space="preserve">یابد </w:t>
      </w:r>
      <w:r w:rsidRPr="00852D7E"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EN.CITE &lt;EndNote&gt;&lt;Cite&gt;&lt;Author&gt;Zarjou&lt;/Author&gt;&lt;Year&gt;2011&lt;/Year&gt;&lt;RecNum&gt;34&lt;/RecNum&gt;&lt;DisplayText&gt;[6]&lt;/DisplayText&gt;&lt;record&gt;&lt;rec-number&gt;34&lt;/rec-number&gt;&lt;foreign-keys&gt;&lt;key app="EN" db-id="wdttwep2ezv0w3ext2ivv02fzttp0xp90s5v" timestamp="0"&gt;34&lt;/key&gt;&lt;/foreign-keys&gt;&lt;ref-type name="Journal Article"&gt;17&lt;/ref-type&gt;&lt;contributors&gt;&lt;authors&gt;&lt;author&gt;Zarjou, Abolfazl&lt;/author&gt;&lt;author&gt;Agarwal, Anupam&lt;/author&gt;&lt;/authors&gt;&lt;/contributors&gt;&lt;titles&gt;&lt;title&gt;Sepsis and acute kidney injury&lt;/title&gt;&lt;secondary-title&gt;Journal of the American Society of Nephrology&lt;/secondary-title&gt;&lt;/titles&gt;&lt;pages&gt;999-1006&lt;/pages&gt;&lt;volume&gt;22&lt;/volume&gt;&lt;number&gt;6&lt;/number&gt;&lt;dates&gt;&lt;year&gt;2011&lt;/year&gt;&lt;/dates&gt;&lt;isbn&gt;1046-6673&lt;/isbn&gt;&lt;urls&gt;&lt;/urls&gt;&lt;/record&gt;&lt;/Cite&gt;&lt;/EndNote</w:instrText>
      </w:r>
      <w:r>
        <w:rPr>
          <w:rtl/>
          <w:lang w:bidi="fa-IR"/>
        </w:rPr>
        <w:instrText>&gt;</w:instrText>
      </w:r>
      <w:r w:rsidRPr="00852D7E">
        <w:rPr>
          <w:rtl/>
          <w:lang w:bidi="fa-IR"/>
        </w:rPr>
        <w:fldChar w:fldCharType="separate"/>
      </w:r>
      <w:r>
        <w:rPr>
          <w:noProof/>
          <w:rtl/>
          <w:lang w:bidi="fa-IR"/>
        </w:rPr>
        <w:t>[6]</w:t>
      </w:r>
      <w:r w:rsidRPr="00852D7E">
        <w:rPr>
          <w:rtl/>
        </w:rPr>
        <w:fldChar w:fldCharType="end"/>
      </w:r>
      <w:r w:rsidRPr="00852D7E">
        <w:rPr>
          <w:rtl/>
          <w:lang w:bidi="fa-IR"/>
        </w:rPr>
        <w:t>.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t>پاتوف</w:t>
      </w:r>
      <w:r w:rsidRPr="00852D7E">
        <w:rPr>
          <w:rFonts w:hint="cs"/>
          <w:rtl/>
          <w:lang w:bidi="fa-IR"/>
        </w:rPr>
        <w:t>یزیولوژی</w:t>
      </w:r>
      <w:r w:rsidRPr="00852D7E">
        <w:rPr>
          <w:rtl/>
          <w:lang w:bidi="fa-IR"/>
        </w:rPr>
        <w:t xml:space="preserve"> </w:t>
      </w:r>
      <w:r w:rsidRPr="00852D7E">
        <w:t>AKI</w:t>
      </w:r>
      <w:r w:rsidRPr="00852D7E">
        <w:rPr>
          <w:rFonts w:hint="cs"/>
          <w:rtl/>
          <w:lang w:bidi="fa-IR"/>
        </w:rPr>
        <w:t>-سپتیک</w:t>
      </w:r>
      <w:r w:rsidRPr="00852D7E">
        <w:rPr>
          <w:rtl/>
          <w:lang w:bidi="fa-IR"/>
        </w:rPr>
        <w:t xml:space="preserve"> بس</w:t>
      </w:r>
      <w:r w:rsidRPr="00852D7E">
        <w:rPr>
          <w:rFonts w:hint="cs"/>
          <w:rtl/>
          <w:lang w:bidi="fa-IR"/>
        </w:rPr>
        <w:t>یار</w:t>
      </w:r>
      <w:r w:rsidRPr="00852D7E">
        <w:rPr>
          <w:rtl/>
          <w:lang w:bidi="fa-IR"/>
        </w:rPr>
        <w:t xml:space="preserve"> پ</w:t>
      </w:r>
      <w:r w:rsidRPr="00852D7E">
        <w:rPr>
          <w:rFonts w:hint="cs"/>
          <w:rtl/>
          <w:lang w:bidi="fa-IR"/>
        </w:rPr>
        <w:t>یچیده</w:t>
      </w:r>
      <w:r w:rsidRPr="00852D7E">
        <w:rPr>
          <w:rtl/>
          <w:lang w:bidi="fa-IR"/>
        </w:rPr>
        <w:t xml:space="preserve"> است و شامل ا</w:t>
      </w:r>
      <w:r w:rsidRPr="00852D7E">
        <w:rPr>
          <w:rFonts w:hint="cs"/>
          <w:rtl/>
          <w:lang w:bidi="fa-IR"/>
        </w:rPr>
        <w:t>لتهاب</w:t>
      </w:r>
      <w:r w:rsidRPr="00852D7E">
        <w:rPr>
          <w:rtl/>
          <w:lang w:bidi="fa-IR"/>
        </w:rPr>
        <w:t>، استرس اکس</w:t>
      </w:r>
      <w:r w:rsidRPr="00852D7E">
        <w:rPr>
          <w:rFonts w:hint="cs"/>
          <w:rtl/>
          <w:lang w:bidi="fa-IR"/>
        </w:rPr>
        <w:t>یداتیو،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 xml:space="preserve">عملکرد بد </w:t>
      </w:r>
      <w:r w:rsidRPr="00852D7E">
        <w:rPr>
          <w:rtl/>
          <w:lang w:bidi="fa-IR"/>
        </w:rPr>
        <w:t>م</w:t>
      </w:r>
      <w:r w:rsidRPr="00852D7E">
        <w:rPr>
          <w:rFonts w:hint="cs"/>
          <w:rtl/>
          <w:lang w:bidi="fa-IR"/>
        </w:rPr>
        <w:t xml:space="preserve">یکروواسکولار و </w:t>
      </w:r>
      <w:r w:rsidRPr="00852D7E">
        <w:rPr>
          <w:rtl/>
          <w:lang w:bidi="fa-IR"/>
        </w:rPr>
        <w:t>تقو</w:t>
      </w:r>
      <w:r w:rsidRPr="00852D7E">
        <w:rPr>
          <w:rFonts w:hint="cs"/>
          <w:rtl/>
          <w:lang w:bidi="fa-IR"/>
        </w:rPr>
        <w:t>یت</w:t>
      </w:r>
      <w:r w:rsidRPr="00852D7E">
        <w:rPr>
          <w:rtl/>
          <w:lang w:bidi="fa-IR"/>
        </w:rPr>
        <w:t xml:space="preserve"> صدمات از طر</w:t>
      </w:r>
      <w:r w:rsidRPr="00852D7E">
        <w:rPr>
          <w:rFonts w:hint="cs"/>
          <w:rtl/>
          <w:lang w:bidi="fa-IR"/>
        </w:rPr>
        <w:t>یق</w:t>
      </w:r>
      <w:r w:rsidRPr="00852D7E">
        <w:rPr>
          <w:rtl/>
          <w:lang w:bidi="fa-IR"/>
        </w:rPr>
        <w:t xml:space="preserve"> ترشح سا</w:t>
      </w:r>
      <w:r w:rsidRPr="00852D7E">
        <w:rPr>
          <w:rFonts w:hint="cs"/>
          <w:rtl/>
          <w:lang w:bidi="fa-IR"/>
        </w:rPr>
        <w:t>یتوکاین</w:t>
      </w:r>
      <w:r w:rsidRPr="00852D7E">
        <w:rPr>
          <w:rtl/>
          <w:lang w:bidi="fa-IR"/>
        </w:rPr>
        <w:t xml:space="preserve"> ها توسط سلول 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 xml:space="preserve">توبولی است </w:t>
      </w:r>
      <w:r w:rsidRPr="00852D7E"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EN.CITE &lt;EndNote&gt;&lt;Cite&gt;&lt;Author&gt;Gomez&lt;/Author&gt;&lt;Year&gt;2014&lt;/Year&gt;&lt;RecNum&gt;35&lt;/RecNum&gt;&lt;DisplayText&gt;[7]&lt;/DisplayText&gt;&lt;record&gt;&lt;rec-number&gt;35&lt;/rec-number&gt;&lt;foreign-keys&gt;&lt;key app="EN" db-id="wdttwep2ezv0w3ext2ivv02fzttp0xp90s5v" timestamp="0"&gt;35&lt;/key&gt;&lt;/foreign-keys&gt;&lt;ref-type name="Journal Article"&gt;17&lt;/ref-type&gt;&lt;contributors&gt;&lt;authors&gt;&lt;author&gt;Gomez, Hernando&lt;/author&gt;&lt;author&gt;Ince, Can&lt;/author&gt;&lt;author&gt;De Backer, Daniel&lt;/author&gt;&lt;author&gt;Pickkers, Peter&lt;/author&gt;&lt;author&gt;Payen, Didier&lt;/author&gt;&lt;author&gt;Hotchkiss, John</w:instrText>
      </w:r>
      <w:r>
        <w:rPr>
          <w:rtl/>
          <w:lang w:bidi="fa-IR"/>
        </w:rPr>
        <w:instrText>&lt;/</w:instrText>
      </w:r>
      <w:r>
        <w:rPr>
          <w:lang w:bidi="fa-IR"/>
        </w:rPr>
        <w:instrText>author&gt;&lt;author&gt;Kellum, John A.&lt;/author&gt;&lt;/authors&gt;&lt;/contributors&gt;&lt;titles&gt;&lt;title&gt;A unified theory of sepsis-induced acute kidney injury: inflammation, microcirculatory dysfunction, bioenergetics and the tubular cell adaptation to injury&lt;/title&gt;&lt;secondary-title&gt;Shock (Augusta, Ga.)&lt;/secondary-title&gt;&lt;/titles&gt;&lt;pages&gt;3&lt;/pages&gt;&lt;volume&gt;41&lt;/volume&gt;&lt;number&gt;1&lt;/number&gt;&lt;dates&gt;&lt;year&gt;2014&lt;/year&gt;&lt;/dates&gt;&lt;urls&gt;&lt;/urls&gt;&lt;/record&gt;&lt;/Cite&gt;&lt;/EndNote</w:instrText>
      </w:r>
      <w:r>
        <w:rPr>
          <w:rtl/>
          <w:lang w:bidi="fa-IR"/>
        </w:rPr>
        <w:instrText>&gt;</w:instrText>
      </w:r>
      <w:r w:rsidRPr="00852D7E">
        <w:rPr>
          <w:rtl/>
          <w:lang w:bidi="fa-IR"/>
        </w:rPr>
        <w:fldChar w:fldCharType="separate"/>
      </w:r>
      <w:r>
        <w:rPr>
          <w:noProof/>
          <w:rtl/>
          <w:lang w:bidi="fa-IR"/>
        </w:rPr>
        <w:t>[7]</w:t>
      </w:r>
      <w:r w:rsidRPr="00852D7E">
        <w:rPr>
          <w:rtl/>
        </w:rPr>
        <w:fldChar w:fldCharType="end"/>
      </w:r>
      <w:r w:rsidRPr="00852D7E">
        <w:rPr>
          <w:rFonts w:hint="cs"/>
          <w:rtl/>
          <w:lang w:bidi="fa-IR"/>
        </w:rPr>
        <w:t>.</w:t>
      </w:r>
      <w:r w:rsidRPr="00852D7E">
        <w:rPr>
          <w:rtl/>
          <w:lang w:bidi="fa-IR"/>
        </w:rPr>
        <w:t xml:space="preserve"> طبقه بند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سنت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</w:t>
      </w:r>
      <w:r w:rsidRPr="00852D7E">
        <w:t>AKI</w:t>
      </w:r>
      <w:r w:rsidRPr="00852D7E">
        <w:rPr>
          <w:rtl/>
          <w:lang w:bidi="fa-IR"/>
        </w:rPr>
        <w:t xml:space="preserve"> به </w:t>
      </w:r>
      <w:r w:rsidRPr="00852D7E">
        <w:rPr>
          <w:rFonts w:hint="cs"/>
          <w:rtl/>
          <w:lang w:bidi="fa-IR"/>
        </w:rPr>
        <w:t xml:space="preserve">پیش </w:t>
      </w:r>
      <w:r w:rsidRPr="00852D7E">
        <w:rPr>
          <w:rtl/>
          <w:lang w:bidi="fa-IR"/>
        </w:rPr>
        <w:t>کل</w:t>
      </w:r>
      <w:r w:rsidRPr="00852D7E">
        <w:rPr>
          <w:rFonts w:hint="cs"/>
          <w:rtl/>
          <w:lang w:bidi="fa-IR"/>
        </w:rPr>
        <w:t xml:space="preserve">یوی، ذاتی </w:t>
      </w:r>
      <w:r w:rsidRPr="00852D7E">
        <w:rPr>
          <w:rtl/>
          <w:lang w:bidi="fa-IR"/>
        </w:rPr>
        <w:t>و پس کل</w:t>
      </w:r>
      <w:r w:rsidRPr="00852D7E">
        <w:rPr>
          <w:rFonts w:hint="cs"/>
          <w:rtl/>
          <w:lang w:bidi="fa-IR"/>
        </w:rPr>
        <w:t>یوی</w:t>
      </w:r>
      <w:r w:rsidRPr="00852D7E">
        <w:rPr>
          <w:rtl/>
          <w:lang w:bidi="fa-IR"/>
        </w:rPr>
        <w:t xml:space="preserve"> اخ</w:t>
      </w:r>
      <w:r w:rsidRPr="00852D7E">
        <w:rPr>
          <w:rFonts w:hint="cs"/>
          <w:rtl/>
          <w:lang w:bidi="fa-IR"/>
        </w:rPr>
        <w:t>یراً</w:t>
      </w:r>
      <w:r w:rsidRPr="00852D7E">
        <w:rPr>
          <w:rtl/>
          <w:lang w:bidi="fa-IR"/>
        </w:rPr>
        <w:t xml:space="preserve"> به چالش کش</w:t>
      </w:r>
      <w:r w:rsidRPr="00852D7E">
        <w:rPr>
          <w:rFonts w:hint="cs"/>
          <w:rtl/>
          <w:lang w:bidi="fa-IR"/>
        </w:rPr>
        <w:t>یده</w:t>
      </w:r>
      <w:r w:rsidRPr="00852D7E">
        <w:rPr>
          <w:rtl/>
          <w:lang w:bidi="fa-IR"/>
        </w:rPr>
        <w:t xml:space="preserve"> شده است ز</w:t>
      </w:r>
      <w:r w:rsidRPr="00852D7E">
        <w:rPr>
          <w:rFonts w:hint="cs"/>
          <w:rtl/>
          <w:lang w:bidi="fa-IR"/>
        </w:rPr>
        <w:t>یرا</w:t>
      </w:r>
      <w:r w:rsidRPr="00852D7E">
        <w:rPr>
          <w:rtl/>
          <w:lang w:bidi="fa-IR"/>
        </w:rPr>
        <w:t xml:space="preserve"> تشخ</w:t>
      </w:r>
      <w:r w:rsidRPr="00852D7E">
        <w:rPr>
          <w:rFonts w:hint="cs"/>
          <w:rtl/>
          <w:lang w:bidi="fa-IR"/>
        </w:rPr>
        <w:t>یص</w:t>
      </w:r>
      <w:r w:rsidRPr="00852D7E">
        <w:rPr>
          <w:rtl/>
          <w:lang w:bidi="fa-IR"/>
        </w:rPr>
        <w:t xml:space="preserve"> بافت شناس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بس</w:t>
      </w:r>
      <w:r w:rsidRPr="00852D7E">
        <w:rPr>
          <w:rFonts w:hint="cs"/>
          <w:rtl/>
          <w:lang w:bidi="fa-IR"/>
        </w:rPr>
        <w:t>یار</w:t>
      </w:r>
      <w:r w:rsidRPr="00852D7E">
        <w:rPr>
          <w:rtl/>
          <w:lang w:bidi="fa-IR"/>
        </w:rPr>
        <w:t xml:space="preserve"> نادر انجام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شود و تما</w:t>
      </w:r>
      <w:r w:rsidRPr="00852D7E">
        <w:rPr>
          <w:rFonts w:hint="cs"/>
          <w:rtl/>
          <w:lang w:bidi="fa-IR"/>
        </w:rPr>
        <w:t>یز</w:t>
      </w:r>
      <w:r w:rsidRPr="00852D7E">
        <w:rPr>
          <w:rtl/>
          <w:lang w:bidi="fa-IR"/>
        </w:rPr>
        <w:t xml:space="preserve"> ب</w:t>
      </w:r>
      <w:r w:rsidRPr="00852D7E">
        <w:rPr>
          <w:rFonts w:hint="cs"/>
          <w:rtl/>
          <w:lang w:bidi="fa-IR"/>
        </w:rPr>
        <w:t>ین</w:t>
      </w:r>
      <w:r w:rsidRPr="00852D7E">
        <w:rPr>
          <w:rtl/>
          <w:lang w:bidi="fa-IR"/>
        </w:rPr>
        <w:t xml:space="preserve"> آزوتم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پ</w:t>
      </w:r>
      <w:r w:rsidRPr="00852D7E">
        <w:rPr>
          <w:rFonts w:hint="cs"/>
          <w:rtl/>
          <w:lang w:bidi="fa-IR"/>
        </w:rPr>
        <w:t>یش</w:t>
      </w:r>
      <w:r w:rsidRPr="00852D7E">
        <w:rPr>
          <w:rtl/>
          <w:lang w:bidi="fa-IR"/>
        </w:rPr>
        <w:t xml:space="preserve"> کل</w:t>
      </w:r>
      <w:r w:rsidRPr="00852D7E">
        <w:rPr>
          <w:rFonts w:hint="cs"/>
          <w:rtl/>
          <w:lang w:bidi="fa-IR"/>
        </w:rPr>
        <w:t>یوی</w:t>
      </w:r>
      <w:r w:rsidRPr="00852D7E">
        <w:rPr>
          <w:rtl/>
          <w:lang w:bidi="fa-IR"/>
        </w:rPr>
        <w:t xml:space="preserve"> و 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توبولی</w:t>
      </w:r>
      <w:r w:rsidRPr="00852D7E">
        <w:rPr>
          <w:rtl/>
          <w:lang w:bidi="fa-IR"/>
        </w:rPr>
        <w:t xml:space="preserve"> نم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تواند تأ</w:t>
      </w:r>
      <w:r w:rsidRPr="00852D7E">
        <w:rPr>
          <w:rFonts w:hint="cs"/>
          <w:rtl/>
          <w:lang w:bidi="fa-IR"/>
        </w:rPr>
        <w:t>یید</w:t>
      </w:r>
      <w:r w:rsidRPr="00852D7E">
        <w:rPr>
          <w:rtl/>
          <w:lang w:bidi="fa-IR"/>
        </w:rPr>
        <w:t xml:space="preserve"> شود و فقط به صورت گذشته نگر فرض</w:t>
      </w:r>
      <w:r w:rsidRPr="00852D7E">
        <w:rPr>
          <w:rFonts w:hint="cs"/>
          <w:rtl/>
          <w:lang w:bidi="fa-IR"/>
        </w:rPr>
        <w:t>یه</w:t>
      </w:r>
      <w:r w:rsidRPr="00852D7E">
        <w:rPr>
          <w:rtl/>
          <w:lang w:bidi="fa-IR"/>
        </w:rPr>
        <w:t xml:space="preserve">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شود. دانش ما عمدتا</w:t>
      </w:r>
      <w:r w:rsidRPr="00852D7E">
        <w:rPr>
          <w:rFonts w:hint="cs"/>
          <w:rtl/>
          <w:lang w:bidi="fa-IR"/>
        </w:rPr>
        <w:t>ً</w:t>
      </w:r>
      <w:r w:rsidRPr="00852D7E">
        <w:rPr>
          <w:rtl/>
          <w:lang w:bidi="fa-IR"/>
        </w:rPr>
        <w:t xml:space="preserve"> از مطالعات ح</w:t>
      </w:r>
      <w:r w:rsidRPr="00852D7E">
        <w:rPr>
          <w:rFonts w:hint="cs"/>
          <w:rtl/>
          <w:lang w:bidi="fa-IR"/>
        </w:rPr>
        <w:t>یوانی به</w:t>
      </w:r>
      <w:r w:rsidRPr="00852D7E">
        <w:rPr>
          <w:rtl/>
          <w:lang w:bidi="fa-IR"/>
        </w:rPr>
        <w:softHyphen/>
      </w:r>
      <w:r w:rsidRPr="00852D7E">
        <w:rPr>
          <w:rFonts w:hint="cs"/>
          <w:rtl/>
          <w:lang w:bidi="fa-IR"/>
        </w:rPr>
        <w:t>دست آمده است</w:t>
      </w:r>
      <w:r w:rsidRPr="00852D7E">
        <w:rPr>
          <w:rtl/>
          <w:lang w:bidi="fa-IR"/>
        </w:rPr>
        <w:t xml:space="preserve"> که در آن مدل ا</w:t>
      </w:r>
      <w:r w:rsidRPr="00852D7E">
        <w:rPr>
          <w:rFonts w:hint="cs"/>
          <w:rtl/>
          <w:lang w:bidi="fa-IR"/>
        </w:rPr>
        <w:t>یسکمی</w:t>
      </w:r>
      <w:r w:rsidRPr="00852D7E">
        <w:rPr>
          <w:rtl/>
          <w:lang w:bidi="fa-IR"/>
        </w:rPr>
        <w:t>- خونرسان</w:t>
      </w:r>
      <w:r w:rsidRPr="00852D7E">
        <w:rPr>
          <w:rFonts w:hint="cs"/>
          <w:rtl/>
          <w:lang w:bidi="fa-IR"/>
        </w:rPr>
        <w:t xml:space="preserve">ی مجدد </w:t>
      </w:r>
      <w:r w:rsidRPr="00852D7E">
        <w:rPr>
          <w:vertAlign w:val="superscript"/>
          <w:rtl/>
          <w:lang w:bidi="fa-IR"/>
        </w:rPr>
        <w:footnoteReference w:id="2"/>
      </w:r>
      <w:r w:rsidRPr="00852D7E">
        <w:rPr>
          <w:rFonts w:hint="cs"/>
          <w:rtl/>
          <w:lang w:bidi="fa-IR"/>
        </w:rPr>
        <w:t xml:space="preserve"> </w:t>
      </w:r>
      <w:r w:rsidRPr="00852D7E">
        <w:t>(IRI)</w:t>
      </w:r>
      <w:r w:rsidRPr="00852D7E">
        <w:rPr>
          <w:rtl/>
          <w:lang w:bidi="fa-IR"/>
        </w:rPr>
        <w:t xml:space="preserve"> به طور گسترده مورد مطالعه قرار گرفته است. مدل</w:t>
      </w:r>
      <w:r w:rsidRPr="00852D7E">
        <w:rPr>
          <w:rtl/>
          <w:lang w:bidi="fa-IR"/>
        </w:rPr>
        <w:softHyphen/>
        <w:t>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د</w:t>
      </w:r>
      <w:r w:rsidRPr="00852D7E">
        <w:rPr>
          <w:rFonts w:hint="cs"/>
          <w:rtl/>
          <w:lang w:bidi="fa-IR"/>
        </w:rPr>
        <w:t>یگر</w:t>
      </w:r>
      <w:r w:rsidRPr="00852D7E">
        <w:rPr>
          <w:rtl/>
          <w:lang w:bidi="fa-IR"/>
        </w:rPr>
        <w:t xml:space="preserve"> (آس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توکسیک،</w:t>
      </w:r>
      <w:r w:rsidRPr="00852D7E">
        <w:rPr>
          <w:rtl/>
          <w:lang w:bidi="fa-IR"/>
        </w:rPr>
        <w:t xml:space="preserve"> مدل سپت</w:t>
      </w:r>
      <w:r w:rsidRPr="00852D7E">
        <w:rPr>
          <w:rFonts w:hint="cs"/>
          <w:rtl/>
          <w:lang w:bidi="fa-IR"/>
        </w:rPr>
        <w:t>یک</w:t>
      </w:r>
      <w:r w:rsidRPr="00852D7E">
        <w:rPr>
          <w:rtl/>
          <w:lang w:bidi="fa-IR"/>
        </w:rPr>
        <w:t>) کمتر مورد مطالعه قرار گرفته اند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EN.CITE &lt;EndNote&gt;&lt;Cite&gt;&lt;Author&gt;Singh&lt;/Author&gt;&lt;Year&gt;2012&lt;/Year&gt;&lt;RecNum&gt;36&lt;/RecNum&gt;&lt;DisplayText&gt;[8]&lt;/DisplayText&gt;&lt;record&gt;&lt;rec-number&gt;36&lt;/rec-number&gt;&lt;foreign-keys&gt;&lt;key app="EN" db-id="wdttwep2ezv0w3ext2ivv02fzttp0xp90s5v" timestamp="0"&gt;36&lt;/key&gt;&lt;/foreign-keys&gt;&lt;ref-type name="Journal Article"&gt;17&lt;/ref-type&gt;&lt;contributors&gt;&lt;authors&gt;&lt;author&gt;Singh, Amrit Pal&lt;/author&gt;&lt;author&gt;Muthuraman, Arunachalam&lt;/author&gt;&lt;author&gt;Jaggi, Amteshwar Singh&lt;/author&gt;&lt;author&gt;Singh, Nirmal&lt;/author&gt;&lt;author&gt;Grover, Kuldeep&lt;/author&gt;&lt;author&gt;Dhawan, Ravi&lt;/author&gt;&lt;/authors&gt;&lt;/contributors&gt;&lt;titles&gt;&lt;title&gt;Animal models of acute renal failure&lt;/title&gt;&lt;secondary-title&gt;Pharmacological Reports&lt;/secondary-title&gt;&lt;/titles&gt;&lt;pages&gt;31-44&lt;/pages&gt;&lt;volume&gt;64&lt;/volume&gt;&lt;number&gt;1&lt;/number&gt;&lt;dates&gt;&lt;year&gt;2012&lt;/year&gt;&lt;/dates&gt;&lt;isbn&gt;1734-1140&lt;/isbn&gt;&lt;urls&gt;&lt;/urls&gt;&lt;/record&gt;&lt;/Cite&gt;&lt;/EndNote</w:instrText>
      </w:r>
      <w:r>
        <w:rPr>
          <w:rtl/>
          <w:lang w:bidi="fa-IR"/>
        </w:rPr>
        <w:instrText>&gt;</w:instrText>
      </w:r>
      <w:r w:rsidRPr="00852D7E">
        <w:rPr>
          <w:rtl/>
          <w:lang w:bidi="fa-IR"/>
        </w:rPr>
        <w:fldChar w:fldCharType="separate"/>
      </w:r>
      <w:r>
        <w:rPr>
          <w:noProof/>
          <w:rtl/>
          <w:lang w:bidi="fa-IR"/>
        </w:rPr>
        <w:t>[8]</w:t>
      </w:r>
      <w:r w:rsidRPr="00852D7E">
        <w:rPr>
          <w:rtl/>
        </w:rPr>
        <w:fldChar w:fldCharType="end"/>
      </w:r>
      <w:r w:rsidRPr="00852D7E">
        <w:rPr>
          <w:rFonts w:hint="cs"/>
          <w:rtl/>
          <w:lang w:bidi="fa-IR"/>
        </w:rPr>
        <w:t xml:space="preserve">. </w:t>
      </w:r>
      <w:r w:rsidRPr="00852D7E">
        <w:rPr>
          <w:rtl/>
          <w:lang w:bidi="fa-IR"/>
        </w:rPr>
        <w:t>ح</w:t>
      </w:r>
      <w:r w:rsidRPr="00852D7E">
        <w:rPr>
          <w:rFonts w:hint="cs"/>
          <w:rtl/>
          <w:lang w:bidi="fa-IR"/>
        </w:rPr>
        <w:t>یواناتی</w:t>
      </w:r>
      <w:r w:rsidRPr="00852D7E">
        <w:rPr>
          <w:rtl/>
          <w:lang w:bidi="fa-IR"/>
        </w:rPr>
        <w:t xml:space="preserve"> که در ا</w:t>
      </w:r>
      <w:r w:rsidRPr="00852D7E">
        <w:rPr>
          <w:rFonts w:hint="cs"/>
          <w:rtl/>
          <w:lang w:bidi="fa-IR"/>
        </w:rPr>
        <w:t>ین</w:t>
      </w:r>
      <w:r w:rsidRPr="00852D7E">
        <w:rPr>
          <w:rtl/>
          <w:lang w:bidi="fa-IR"/>
        </w:rPr>
        <w:t xml:space="preserve"> مطالعات مورد استفاده قرار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گ</w:t>
      </w:r>
      <w:r w:rsidRPr="00852D7E">
        <w:rPr>
          <w:rFonts w:hint="cs"/>
          <w:rtl/>
          <w:lang w:bidi="fa-IR"/>
        </w:rPr>
        <w:t>یرند</w:t>
      </w:r>
      <w:r w:rsidRPr="00852D7E">
        <w:rPr>
          <w:rtl/>
          <w:lang w:bidi="fa-IR"/>
        </w:rPr>
        <w:t xml:space="preserve"> معمولاً جوان و سالم هستند اما ب</w:t>
      </w:r>
      <w:r w:rsidRPr="00852D7E">
        <w:rPr>
          <w:rFonts w:hint="cs"/>
          <w:rtl/>
          <w:lang w:bidi="fa-IR"/>
        </w:rPr>
        <w:t>یشتر</w:t>
      </w:r>
      <w:r w:rsidRPr="00852D7E">
        <w:rPr>
          <w:rtl/>
          <w:lang w:bidi="fa-IR"/>
        </w:rPr>
        <w:t xml:space="preserve"> ب</w:t>
      </w:r>
      <w:r w:rsidRPr="00852D7E">
        <w:rPr>
          <w:rFonts w:hint="cs"/>
          <w:rtl/>
          <w:lang w:bidi="fa-IR"/>
        </w:rPr>
        <w:t>یمارانی</w:t>
      </w:r>
      <w:r w:rsidRPr="00852D7E">
        <w:rPr>
          <w:rtl/>
          <w:lang w:bidi="fa-IR"/>
        </w:rPr>
        <w:t xml:space="preserve"> که دچار </w:t>
      </w:r>
      <w:r w:rsidRPr="00852D7E">
        <w:t>AKI</w:t>
      </w:r>
      <w:r w:rsidRPr="00852D7E">
        <w:rPr>
          <w:rtl/>
          <w:lang w:bidi="fa-IR"/>
        </w:rPr>
        <w:t xml:space="preserve">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شوند پ</w:t>
      </w:r>
      <w:r w:rsidRPr="00852D7E">
        <w:rPr>
          <w:rFonts w:hint="cs"/>
          <w:rtl/>
          <w:lang w:bidi="fa-IR"/>
        </w:rPr>
        <w:t>یر</w:t>
      </w:r>
      <w:r w:rsidRPr="00852D7E">
        <w:rPr>
          <w:rtl/>
          <w:lang w:bidi="fa-IR"/>
        </w:rPr>
        <w:t xml:space="preserve"> و دارا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عوارض قابل توجه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(د</w:t>
      </w:r>
      <w:r w:rsidRPr="00852D7E">
        <w:rPr>
          <w:rFonts w:hint="cs"/>
          <w:rtl/>
          <w:lang w:bidi="fa-IR"/>
        </w:rPr>
        <w:t>یابت</w:t>
      </w:r>
      <w:r w:rsidRPr="00852D7E">
        <w:rPr>
          <w:rtl/>
          <w:lang w:bidi="fa-IR"/>
        </w:rPr>
        <w:t xml:space="preserve"> ،</w:t>
      </w:r>
      <w:r w:rsidRPr="00852D7E">
        <w:rPr>
          <w:rFonts w:hint="cs"/>
          <w:rtl/>
          <w:lang w:bidi="fa-IR"/>
        </w:rPr>
        <w:t xml:space="preserve"> بیماری مزمن کلیوی</w:t>
      </w:r>
      <w:r w:rsidRPr="00852D7E">
        <w:rPr>
          <w:rtl/>
          <w:lang w:bidi="fa-IR"/>
        </w:rPr>
        <w:t xml:space="preserve"> </w:t>
      </w:r>
      <w:r w:rsidRPr="00852D7E">
        <w:t>[CKD]</w:t>
      </w:r>
      <w:r w:rsidRPr="00852D7E">
        <w:rPr>
          <w:rtl/>
          <w:lang w:bidi="fa-IR"/>
        </w:rPr>
        <w:t xml:space="preserve"> </w:t>
      </w:r>
      <w:r w:rsidRPr="00852D7E">
        <w:rPr>
          <w:vertAlign w:val="superscript"/>
          <w:rtl/>
          <w:lang w:bidi="fa-IR"/>
        </w:rPr>
        <w:footnoteReference w:id="3"/>
      </w:r>
      <w:r w:rsidRPr="00852D7E">
        <w:rPr>
          <w:rtl/>
          <w:lang w:bidi="fa-IR"/>
        </w:rPr>
        <w:t>، فشار خون بالا) هستند. علاوه بر ا</w:t>
      </w:r>
      <w:r w:rsidRPr="00852D7E">
        <w:rPr>
          <w:rFonts w:hint="cs"/>
          <w:rtl/>
          <w:lang w:bidi="fa-IR"/>
        </w:rPr>
        <w:t>ین</w:t>
      </w:r>
      <w:r w:rsidRPr="00852D7E">
        <w:rPr>
          <w:rtl/>
          <w:lang w:bidi="fa-IR"/>
        </w:rPr>
        <w:t xml:space="preserve"> در ح</w:t>
      </w:r>
      <w:r w:rsidRPr="00852D7E">
        <w:rPr>
          <w:rFonts w:hint="cs"/>
          <w:rtl/>
          <w:lang w:bidi="fa-IR"/>
        </w:rPr>
        <w:t>یوانات</w:t>
      </w:r>
      <w:r w:rsidRPr="00852D7E">
        <w:rPr>
          <w:rtl/>
          <w:lang w:bidi="fa-IR"/>
        </w:rPr>
        <w:t xml:space="preserve"> آزما</w:t>
      </w:r>
      <w:r w:rsidRPr="00852D7E">
        <w:rPr>
          <w:rFonts w:hint="cs"/>
          <w:rtl/>
          <w:lang w:bidi="fa-IR"/>
        </w:rPr>
        <w:t>یشگاهی</w:t>
      </w:r>
      <w:r w:rsidRPr="00852D7E">
        <w:rPr>
          <w:rtl/>
          <w:lang w:bidi="fa-IR"/>
        </w:rPr>
        <w:t xml:space="preserve"> </w:t>
      </w:r>
      <w:r w:rsidRPr="00852D7E">
        <w:t>AKI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یک</w:t>
      </w:r>
      <w:r w:rsidRPr="00852D7E">
        <w:rPr>
          <w:rtl/>
          <w:lang w:bidi="fa-IR"/>
        </w:rPr>
        <w:t xml:space="preserve"> علت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است، در حال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که در انسان غالباً دارا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ات</w:t>
      </w:r>
      <w:r w:rsidRPr="00852D7E">
        <w:rPr>
          <w:rFonts w:hint="cs"/>
          <w:rtl/>
          <w:lang w:bidi="fa-IR"/>
        </w:rPr>
        <w:t>یولوژی</w:t>
      </w:r>
      <w:r w:rsidRPr="00852D7E">
        <w:rPr>
          <w:rtl/>
          <w:lang w:bidi="fa-IR"/>
        </w:rPr>
        <w:t xml:space="preserve"> چندگانه است.</w:t>
      </w:r>
    </w:p>
    <w:p w:rsidR="00852D7E" w:rsidRPr="00852D7E" w:rsidRDefault="00852D7E" w:rsidP="00852D7E">
      <w:pPr>
        <w:bidi/>
        <w:spacing w:line="360" w:lineRule="auto"/>
        <w:jc w:val="both"/>
      </w:pPr>
      <w:r w:rsidRPr="00852D7E">
        <w:rPr>
          <w:rtl/>
          <w:lang w:bidi="fa-IR"/>
        </w:rPr>
        <w:lastRenderedPageBreak/>
        <w:t>داروها غالباً اثرات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سم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بر کل</w:t>
      </w:r>
      <w:r w:rsidRPr="00852D7E">
        <w:rPr>
          <w:rFonts w:hint="cs"/>
          <w:rtl/>
          <w:lang w:bidi="fa-IR"/>
        </w:rPr>
        <w:t>یه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می</w:t>
      </w:r>
      <w:r w:rsidRPr="00852D7E">
        <w:rPr>
          <w:rtl/>
          <w:lang w:bidi="fa-IR"/>
        </w:rPr>
        <w:softHyphen/>
      </w:r>
      <w:r w:rsidRPr="00852D7E">
        <w:rPr>
          <w:rFonts w:hint="cs"/>
          <w:rtl/>
          <w:lang w:bidi="fa-IR"/>
        </w:rPr>
        <w:t>گذارند</w:t>
      </w:r>
      <w:r w:rsidRPr="00852D7E">
        <w:rPr>
          <w:rtl/>
          <w:lang w:bidi="fa-IR"/>
        </w:rPr>
        <w:t xml:space="preserve"> ز</w:t>
      </w:r>
      <w:r w:rsidRPr="00852D7E">
        <w:rPr>
          <w:rFonts w:hint="cs"/>
          <w:rtl/>
          <w:lang w:bidi="fa-IR"/>
        </w:rPr>
        <w:t>یرا</w:t>
      </w:r>
      <w:r w:rsidRPr="00852D7E">
        <w:rPr>
          <w:rtl/>
          <w:lang w:bidi="fa-IR"/>
        </w:rPr>
        <w:t xml:space="preserve"> سلول</w:t>
      </w:r>
      <w:r w:rsidRPr="00852D7E">
        <w:rPr>
          <w:rtl/>
          <w:lang w:bidi="fa-IR"/>
        </w:rPr>
        <w:softHyphen/>
        <w:t>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گلومرول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>، ب</w:t>
      </w:r>
      <w:r w:rsidRPr="00852D7E">
        <w:rPr>
          <w:rFonts w:hint="cs"/>
          <w:rtl/>
          <w:lang w:bidi="fa-IR"/>
        </w:rPr>
        <w:t>ینابینی</w:t>
      </w:r>
      <w:r w:rsidRPr="00852D7E">
        <w:rPr>
          <w:rtl/>
          <w:lang w:bidi="fa-IR"/>
        </w:rPr>
        <w:t xml:space="preserve"> و </w:t>
      </w:r>
      <w:r w:rsidRPr="00852D7E">
        <w:rPr>
          <w:rFonts w:hint="cs"/>
          <w:rtl/>
          <w:lang w:bidi="fa-IR"/>
        </w:rPr>
        <w:t>توبولی</w:t>
      </w:r>
      <w:r w:rsidRPr="00852D7E">
        <w:rPr>
          <w:rtl/>
          <w:lang w:bidi="fa-IR"/>
        </w:rPr>
        <w:t xml:space="preserve"> با غلظت قابل توجه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از داروها و متابول</w:t>
      </w:r>
      <w:r w:rsidRPr="00852D7E">
        <w:rPr>
          <w:rFonts w:hint="cs"/>
          <w:rtl/>
          <w:lang w:bidi="fa-IR"/>
        </w:rPr>
        <w:t>یت</w:t>
      </w:r>
      <w:r w:rsidRPr="00852D7E">
        <w:rPr>
          <w:rtl/>
          <w:lang w:bidi="fa-IR"/>
        </w:rPr>
        <w:softHyphen/>
      </w:r>
      <w:r w:rsidRPr="00852D7E">
        <w:rPr>
          <w:rFonts w:hint="cs"/>
          <w:rtl/>
          <w:lang w:bidi="fa-IR"/>
        </w:rPr>
        <w:t>های</w:t>
      </w:r>
      <w:r w:rsidRPr="00852D7E">
        <w:rPr>
          <w:rtl/>
          <w:lang w:bidi="fa-IR"/>
        </w:rPr>
        <w:t xml:space="preserve"> آن</w:t>
      </w:r>
      <w:r w:rsidRPr="00852D7E">
        <w:rPr>
          <w:rtl/>
          <w:lang w:bidi="fa-IR"/>
        </w:rPr>
        <w:softHyphen/>
        <w:t>ها روبرو هستند، که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توان</w:t>
      </w:r>
      <w:r w:rsidRPr="00852D7E">
        <w:rPr>
          <w:rFonts w:hint="cs"/>
          <w:rtl/>
          <w:lang w:bidi="fa-IR"/>
        </w:rPr>
        <w:t>ن</w:t>
      </w:r>
      <w:r w:rsidRPr="00852D7E">
        <w:rPr>
          <w:rtl/>
          <w:lang w:bidi="fa-IR"/>
        </w:rPr>
        <w:t>د باعث ا</w:t>
      </w:r>
      <w:r w:rsidRPr="00852D7E">
        <w:rPr>
          <w:rFonts w:hint="cs"/>
          <w:rtl/>
          <w:lang w:bidi="fa-IR"/>
        </w:rPr>
        <w:t>یجاد</w:t>
      </w:r>
      <w:r w:rsidRPr="00852D7E">
        <w:rPr>
          <w:rtl/>
          <w:lang w:bidi="fa-IR"/>
        </w:rPr>
        <w:t xml:space="preserve"> تغ</w:t>
      </w:r>
      <w:r w:rsidRPr="00852D7E">
        <w:rPr>
          <w:rFonts w:hint="cs"/>
          <w:rtl/>
          <w:lang w:bidi="fa-IR"/>
        </w:rPr>
        <w:t>ییراتی</w:t>
      </w:r>
      <w:r w:rsidRPr="00852D7E">
        <w:rPr>
          <w:rtl/>
          <w:lang w:bidi="fa-IR"/>
        </w:rPr>
        <w:t xml:space="preserve"> در عملکرد و ساختار کل</w:t>
      </w:r>
      <w:r w:rsidRPr="00852D7E">
        <w:rPr>
          <w:rFonts w:hint="cs"/>
          <w:rtl/>
          <w:lang w:bidi="fa-IR"/>
        </w:rPr>
        <w:t>یه</w:t>
      </w:r>
      <w:r w:rsidRPr="00852D7E">
        <w:rPr>
          <w:rtl/>
          <w:lang w:bidi="fa-IR"/>
        </w:rPr>
        <w:t xml:space="preserve"> شو</w:t>
      </w:r>
      <w:r w:rsidRPr="00852D7E">
        <w:rPr>
          <w:rFonts w:hint="cs"/>
          <w:rtl/>
          <w:lang w:bidi="fa-IR"/>
        </w:rPr>
        <w:t>ن</w:t>
      </w:r>
      <w:r w:rsidRPr="00852D7E">
        <w:rPr>
          <w:rtl/>
          <w:lang w:bidi="fa-IR"/>
        </w:rPr>
        <w:t>د. سلول</w:t>
      </w:r>
      <w:r w:rsidRPr="00852D7E">
        <w:rPr>
          <w:rtl/>
          <w:lang w:bidi="fa-IR"/>
        </w:rPr>
        <w:softHyphen/>
        <w:t>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توبولی</w:t>
      </w:r>
      <w:r w:rsidRPr="00852D7E">
        <w:rPr>
          <w:rtl/>
          <w:lang w:bidi="fa-IR"/>
        </w:rPr>
        <w:t xml:space="preserve"> کل</w:t>
      </w:r>
      <w:r w:rsidRPr="00852D7E">
        <w:rPr>
          <w:rFonts w:hint="cs"/>
          <w:rtl/>
          <w:lang w:bidi="fa-IR"/>
        </w:rPr>
        <w:t>یوی</w:t>
      </w:r>
      <w:r w:rsidRPr="00852D7E">
        <w:rPr>
          <w:rtl/>
          <w:lang w:bidi="fa-IR"/>
        </w:rPr>
        <w:t xml:space="preserve"> به دل</w:t>
      </w:r>
      <w:r w:rsidRPr="00852D7E">
        <w:rPr>
          <w:rFonts w:hint="cs"/>
          <w:rtl/>
          <w:lang w:bidi="fa-IR"/>
        </w:rPr>
        <w:t>یل</w:t>
      </w:r>
      <w:r w:rsidRPr="00852D7E">
        <w:rPr>
          <w:rtl/>
          <w:lang w:bidi="fa-IR"/>
        </w:rPr>
        <w:t xml:space="preserve"> نقش</w:t>
      </w:r>
      <w:r w:rsidRPr="00852D7E">
        <w:rPr>
          <w:rtl/>
          <w:lang w:bidi="fa-IR"/>
        </w:rPr>
        <w:softHyphen/>
      </w:r>
      <w:r w:rsidRPr="00852D7E">
        <w:rPr>
          <w:rFonts w:hint="cs"/>
          <w:rtl/>
          <w:lang w:bidi="fa-IR"/>
        </w:rPr>
        <w:t xml:space="preserve">شان </w:t>
      </w:r>
      <w:r w:rsidRPr="00852D7E">
        <w:rPr>
          <w:rtl/>
          <w:lang w:bidi="fa-IR"/>
        </w:rPr>
        <w:t xml:space="preserve">در </w:t>
      </w:r>
      <w:r w:rsidRPr="00852D7E">
        <w:rPr>
          <w:rFonts w:hint="cs"/>
          <w:rtl/>
          <w:lang w:bidi="fa-IR"/>
        </w:rPr>
        <w:t>تغلیظ</w:t>
      </w:r>
      <w:r w:rsidRPr="00852D7E">
        <w:rPr>
          <w:rtl/>
          <w:lang w:bidi="fa-IR"/>
        </w:rPr>
        <w:t xml:space="preserve"> و </w:t>
      </w:r>
      <w:r w:rsidRPr="00852D7E">
        <w:rPr>
          <w:rFonts w:hint="cs"/>
          <w:rtl/>
          <w:lang w:bidi="fa-IR"/>
        </w:rPr>
        <w:t>باز</w:t>
      </w:r>
      <w:r w:rsidRPr="00852D7E">
        <w:rPr>
          <w:rtl/>
          <w:lang w:bidi="fa-IR"/>
        </w:rPr>
        <w:t>جذب ف</w:t>
      </w:r>
      <w:r w:rsidRPr="00852D7E">
        <w:rPr>
          <w:rFonts w:hint="cs"/>
          <w:rtl/>
          <w:lang w:bidi="fa-IR"/>
        </w:rPr>
        <w:t>یلترات</w:t>
      </w:r>
      <w:r w:rsidRPr="00852D7E">
        <w:rPr>
          <w:rtl/>
          <w:lang w:bidi="fa-IR"/>
        </w:rPr>
        <w:t xml:space="preserve"> گلومرول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>، که در معرض مقاد</w:t>
      </w:r>
      <w:r w:rsidRPr="00852D7E">
        <w:rPr>
          <w:rFonts w:hint="cs"/>
          <w:rtl/>
          <w:lang w:bidi="fa-IR"/>
        </w:rPr>
        <w:t>یر</w:t>
      </w:r>
      <w:r w:rsidRPr="00852D7E">
        <w:rPr>
          <w:rtl/>
          <w:lang w:bidi="fa-IR"/>
        </w:rPr>
        <w:t xml:space="preserve"> بالا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سموم در گردش هستند، به و</w:t>
      </w:r>
      <w:r w:rsidRPr="00852D7E">
        <w:rPr>
          <w:rFonts w:hint="cs"/>
          <w:rtl/>
          <w:lang w:bidi="fa-IR"/>
        </w:rPr>
        <w:t>یژه</w:t>
      </w:r>
      <w:r w:rsidRPr="00852D7E">
        <w:rPr>
          <w:rtl/>
          <w:lang w:bidi="fa-IR"/>
        </w:rPr>
        <w:t xml:space="preserve"> در مقابل اثرات سم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داروها 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پذ</w:t>
      </w:r>
      <w:r w:rsidRPr="00852D7E">
        <w:rPr>
          <w:rFonts w:hint="cs"/>
          <w:rtl/>
          <w:lang w:bidi="fa-IR"/>
        </w:rPr>
        <w:t>یر</w:t>
      </w:r>
      <w:r w:rsidRPr="00852D7E">
        <w:rPr>
          <w:rtl/>
          <w:lang w:bidi="fa-IR"/>
        </w:rPr>
        <w:t xml:space="preserve"> هستند. سم</w:t>
      </w:r>
      <w:r w:rsidRPr="00852D7E">
        <w:rPr>
          <w:rFonts w:hint="cs"/>
          <w:rtl/>
          <w:lang w:bidi="fa-IR"/>
        </w:rPr>
        <w:t>یت</w:t>
      </w:r>
      <w:r w:rsidRPr="00852D7E">
        <w:rPr>
          <w:rtl/>
          <w:lang w:bidi="fa-IR"/>
        </w:rPr>
        <w:t xml:space="preserve"> کل</w:t>
      </w:r>
      <w:r w:rsidRPr="00852D7E">
        <w:rPr>
          <w:rFonts w:hint="cs"/>
          <w:rtl/>
          <w:lang w:bidi="fa-IR"/>
        </w:rPr>
        <w:t>یوی</w:t>
      </w:r>
      <w:r w:rsidRPr="00852D7E">
        <w:rPr>
          <w:rtl/>
          <w:lang w:bidi="fa-IR"/>
        </w:rPr>
        <w:t xml:space="preserve">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تواند نت</w:t>
      </w:r>
      <w:r w:rsidRPr="00852D7E">
        <w:rPr>
          <w:rFonts w:hint="cs"/>
          <w:rtl/>
          <w:lang w:bidi="fa-IR"/>
        </w:rPr>
        <w:t>یجه</w:t>
      </w:r>
      <w:r w:rsidRPr="00852D7E">
        <w:rPr>
          <w:rtl/>
          <w:lang w:bidi="fa-IR"/>
        </w:rPr>
        <w:t xml:space="preserve"> تغ</w:t>
      </w:r>
      <w:r w:rsidRPr="00852D7E">
        <w:rPr>
          <w:rFonts w:hint="cs"/>
          <w:rtl/>
          <w:lang w:bidi="fa-IR"/>
        </w:rPr>
        <w:t>ییرات</w:t>
      </w:r>
      <w:r w:rsidRPr="00852D7E">
        <w:rPr>
          <w:rtl/>
          <w:lang w:bidi="fa-IR"/>
        </w:rPr>
        <w:t xml:space="preserve"> همود</w:t>
      </w:r>
      <w:r w:rsidRPr="00852D7E">
        <w:rPr>
          <w:rFonts w:hint="cs"/>
          <w:rtl/>
          <w:lang w:bidi="fa-IR"/>
        </w:rPr>
        <w:t>ینامیکی</w:t>
      </w:r>
      <w:r w:rsidRPr="00852D7E">
        <w:rPr>
          <w:rtl/>
          <w:lang w:bidi="fa-IR"/>
        </w:rPr>
        <w:t>، 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مستق</w:t>
      </w:r>
      <w:r w:rsidRPr="00852D7E">
        <w:rPr>
          <w:rFonts w:hint="cs"/>
          <w:rtl/>
          <w:lang w:bidi="fa-IR"/>
        </w:rPr>
        <w:t>یم</w:t>
      </w:r>
      <w:r w:rsidRPr="00852D7E">
        <w:rPr>
          <w:rtl/>
          <w:lang w:bidi="fa-IR"/>
        </w:rPr>
        <w:t xml:space="preserve"> به سلول ها و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t>بافت، 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بافت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التهاب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و انسداد دفع کل</w:t>
      </w:r>
      <w:r w:rsidRPr="00852D7E">
        <w:rPr>
          <w:rFonts w:hint="cs"/>
          <w:rtl/>
          <w:lang w:bidi="fa-IR"/>
        </w:rPr>
        <w:t>یوی باشد</w:t>
      </w:r>
      <w:r w:rsidRPr="00852D7E">
        <w:rPr>
          <w:rtl/>
          <w:lang w:bidi="fa-IR"/>
        </w:rPr>
        <w:t>.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t>تع</w:t>
      </w:r>
      <w:r w:rsidRPr="00852D7E">
        <w:rPr>
          <w:rFonts w:hint="cs"/>
          <w:rtl/>
          <w:lang w:bidi="fa-IR"/>
        </w:rPr>
        <w:t>یین</w:t>
      </w:r>
      <w:r w:rsidRPr="00852D7E">
        <w:rPr>
          <w:rtl/>
          <w:lang w:bidi="fa-IR"/>
        </w:rPr>
        <w:t xml:space="preserve"> م</w:t>
      </w:r>
      <w:r w:rsidRPr="00852D7E">
        <w:rPr>
          <w:rFonts w:hint="cs"/>
          <w:rtl/>
          <w:lang w:bidi="fa-IR"/>
        </w:rPr>
        <w:t>یزان</w:t>
      </w:r>
      <w:r w:rsidRPr="00852D7E">
        <w:rPr>
          <w:rtl/>
          <w:lang w:bidi="fa-IR"/>
        </w:rPr>
        <w:t xml:space="preserve"> واقع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سمیت کلیوی ناش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از </w:t>
      </w:r>
      <w:r w:rsidRPr="00852D7E">
        <w:rPr>
          <w:rFonts w:hint="cs"/>
          <w:rtl/>
          <w:lang w:bidi="fa-IR"/>
        </w:rPr>
        <w:t>داروها</w:t>
      </w:r>
      <w:r w:rsidRPr="00852D7E">
        <w:rPr>
          <w:rtl/>
          <w:lang w:bidi="fa-IR"/>
        </w:rPr>
        <w:t xml:space="preserve"> دشوار است. آس</w:t>
      </w:r>
      <w:r w:rsidRPr="00852D7E">
        <w:rPr>
          <w:rFonts w:hint="cs"/>
          <w:rtl/>
          <w:lang w:bidi="fa-IR"/>
        </w:rPr>
        <w:t>یب</w:t>
      </w:r>
      <w:r w:rsidRPr="00852D7E">
        <w:rPr>
          <w:rtl/>
          <w:lang w:bidi="fa-IR"/>
        </w:rPr>
        <w:t xml:space="preserve"> 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کل</w:t>
      </w:r>
      <w:r w:rsidRPr="00852D7E">
        <w:rPr>
          <w:rFonts w:hint="cs"/>
          <w:rtl/>
          <w:lang w:bidi="fa-IR"/>
        </w:rPr>
        <w:t>یوی</w:t>
      </w:r>
      <w:r w:rsidRPr="00852D7E">
        <w:rPr>
          <w:rtl/>
          <w:lang w:bidi="fa-IR"/>
        </w:rPr>
        <w:t xml:space="preserve"> ظر</w:t>
      </w:r>
      <w:r w:rsidRPr="00852D7E">
        <w:rPr>
          <w:rFonts w:hint="cs"/>
          <w:rtl/>
          <w:lang w:bidi="fa-IR"/>
        </w:rPr>
        <w:t>یف</w:t>
      </w:r>
      <w:r w:rsidRPr="00852D7E">
        <w:rPr>
          <w:rtl/>
          <w:lang w:bidi="fa-IR"/>
        </w:rPr>
        <w:t xml:space="preserve"> (</w:t>
      </w:r>
      <w:r w:rsidRPr="00852D7E">
        <w:rPr>
          <w:rFonts w:hint="cs"/>
          <w:rtl/>
          <w:lang w:bidi="fa-IR"/>
        </w:rPr>
        <w:t>یعنی</w:t>
      </w:r>
      <w:r w:rsidRPr="00852D7E">
        <w:rPr>
          <w:rtl/>
          <w:lang w:bidi="fa-IR"/>
        </w:rPr>
        <w:t xml:space="preserve"> ناهنجار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اس</w:t>
      </w:r>
      <w:r w:rsidRPr="00852D7E">
        <w:rPr>
          <w:rFonts w:hint="cs"/>
          <w:rtl/>
          <w:lang w:bidi="fa-IR"/>
        </w:rPr>
        <w:t>ید</w:t>
      </w:r>
      <w:r w:rsidRPr="00852D7E">
        <w:rPr>
          <w:rtl/>
          <w:lang w:bidi="fa-IR"/>
        </w:rPr>
        <w:t xml:space="preserve"> </w:t>
      </w:r>
      <w:r w:rsidRPr="00852D7E">
        <w:rPr>
          <w:rFonts w:hint="cs"/>
          <w:rtl/>
          <w:lang w:bidi="fa-IR"/>
        </w:rPr>
        <w:t>باز</w:t>
      </w:r>
      <w:r w:rsidRPr="00852D7E">
        <w:rPr>
          <w:rtl/>
          <w:lang w:bidi="fa-IR"/>
        </w:rPr>
        <w:t>، اختلالات در تعادل آب، عدم تعادل الکترول</w:t>
      </w:r>
      <w:r w:rsidRPr="00852D7E">
        <w:rPr>
          <w:rFonts w:hint="cs"/>
          <w:rtl/>
          <w:lang w:bidi="fa-IR"/>
        </w:rPr>
        <w:t>یت</w:t>
      </w:r>
      <w:r w:rsidRPr="00852D7E">
        <w:rPr>
          <w:rtl/>
          <w:lang w:bidi="fa-IR"/>
        </w:rPr>
        <w:t>) و ناهنجار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رسوب ادرار</w:t>
      </w:r>
      <w:r w:rsidRPr="00852D7E">
        <w:rPr>
          <w:rFonts w:hint="cs"/>
          <w:rtl/>
          <w:lang w:bidi="fa-IR"/>
        </w:rPr>
        <w:t>ی ملایم</w:t>
      </w:r>
      <w:r w:rsidRPr="00852D7E">
        <w:rPr>
          <w:rtl/>
          <w:lang w:bidi="fa-IR"/>
        </w:rPr>
        <w:t xml:space="preserve"> در ارتباط با داروها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متداول غالباً </w:t>
      </w:r>
      <w:r w:rsidRPr="00852D7E">
        <w:rPr>
          <w:rFonts w:hint="cs"/>
          <w:rtl/>
          <w:lang w:bidi="fa-IR"/>
        </w:rPr>
        <w:t>تشخیص داده</w:t>
      </w:r>
      <w:r w:rsidRPr="00852D7E">
        <w:rPr>
          <w:rtl/>
          <w:lang w:bidi="fa-IR"/>
        </w:rPr>
        <w:t xml:space="preserve"> نم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شوند و تشخ</w:t>
      </w:r>
      <w:r w:rsidRPr="00852D7E">
        <w:rPr>
          <w:rFonts w:hint="cs"/>
          <w:rtl/>
          <w:lang w:bidi="fa-IR"/>
        </w:rPr>
        <w:t>یص</w:t>
      </w:r>
      <w:r w:rsidRPr="00852D7E">
        <w:rPr>
          <w:rtl/>
          <w:lang w:bidi="fa-IR"/>
        </w:rPr>
        <w:t xml:space="preserve"> اغلب به تأخ</w:t>
      </w:r>
      <w:r w:rsidRPr="00852D7E">
        <w:rPr>
          <w:rFonts w:hint="cs"/>
          <w:rtl/>
          <w:lang w:bidi="fa-IR"/>
        </w:rPr>
        <w:t>یر</w:t>
      </w:r>
      <w:r w:rsidRPr="00852D7E">
        <w:rPr>
          <w:rtl/>
          <w:lang w:bidi="fa-IR"/>
        </w:rPr>
        <w:t xml:space="preserve"> م</w:t>
      </w:r>
      <w:r w:rsidRPr="00852D7E">
        <w:rPr>
          <w:rFonts w:hint="cs"/>
          <w:rtl/>
          <w:lang w:bidi="fa-IR"/>
        </w:rPr>
        <w:t>ی</w:t>
      </w:r>
      <w:r w:rsidRPr="00852D7E">
        <w:rPr>
          <w:rtl/>
          <w:lang w:bidi="fa-IR"/>
        </w:rPr>
        <w:t xml:space="preserve"> افت</w:t>
      </w:r>
      <w:r w:rsidRPr="00852D7E">
        <w:rPr>
          <w:rFonts w:hint="cs"/>
          <w:rtl/>
          <w:lang w:bidi="fa-IR"/>
        </w:rPr>
        <w:t>د</w:t>
      </w:r>
      <w:r w:rsidRPr="00852D7E">
        <w:rPr>
          <w:rtl/>
          <w:lang w:bidi="fa-IR"/>
        </w:rPr>
        <w:t xml:space="preserve"> تا تغ</w:t>
      </w:r>
      <w:r w:rsidRPr="00852D7E">
        <w:rPr>
          <w:rFonts w:hint="cs"/>
          <w:rtl/>
          <w:lang w:bidi="fa-IR"/>
        </w:rPr>
        <w:t>ییر</w:t>
      </w:r>
      <w:r w:rsidRPr="00852D7E">
        <w:rPr>
          <w:rtl/>
          <w:lang w:bidi="fa-IR"/>
        </w:rPr>
        <w:t xml:space="preserve"> آشکار در عملکرد کل</w:t>
      </w:r>
      <w:r w:rsidRPr="00852D7E">
        <w:rPr>
          <w:rFonts w:hint="cs"/>
          <w:rtl/>
          <w:lang w:bidi="fa-IR"/>
        </w:rPr>
        <w:t xml:space="preserve">یه که معمولاً با افزایش </w:t>
      </w:r>
      <w:r w:rsidRPr="00852D7E">
        <w:t>SCr</w:t>
      </w:r>
      <w:r w:rsidRPr="00852D7E">
        <w:rPr>
          <w:rtl/>
          <w:lang w:bidi="fa-IR"/>
        </w:rPr>
        <w:t xml:space="preserve"> آشکار شود</w:t>
      </w:r>
      <w:r w:rsidRPr="00852D7E">
        <w:rPr>
          <w:rFonts w:hint="cs"/>
          <w:rtl/>
          <w:lang w:bidi="fa-IR"/>
        </w:rPr>
        <w:t xml:space="preserve"> </w:t>
      </w:r>
      <w:r w:rsidRPr="00852D7E"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EN.CITE &lt;EndNote&gt;&lt;Cite&gt;&lt;Author&gt;Choudhury&lt;/Author&gt;&lt;Year&gt;2006&lt;/Year&gt;&lt;RecNum&gt;37&lt;/RecNum&gt;&lt;DisplayText&gt;[9-11]&lt;/DisplayText&gt;&lt;record&gt;&lt;rec-number&gt;37&lt;/rec-number&gt;&lt;foreign-keys&gt;&lt;key app="EN" db-id="wdttwep2ezv0w3ext2ivv02fzttp0xp90s5v" timestamp="0"&gt;37&lt;/key</w:instrText>
      </w:r>
      <w:r>
        <w:rPr>
          <w:rtl/>
          <w:lang w:bidi="fa-IR"/>
        </w:rPr>
        <w:instrText>&gt;&lt;/</w:instrText>
      </w:r>
      <w:r>
        <w:rPr>
          <w:lang w:bidi="fa-IR"/>
        </w:rPr>
        <w:instrText>foreign-keys&gt;&lt;ref-type name="Journal Article"&gt;17&lt;/ref-type&gt;&lt;contributors&gt;&lt;authors&gt;&lt;author&gt;Choudhury, Devasmita&lt;/author&gt;&lt;author&gt;Ahmed, Ziauddin&lt;/author&gt;&lt;/authors&gt;&lt;/contributors&gt;&lt;titles&gt;&lt;title&gt;Drug-associated renal dysfunction and injury&lt;/title&gt;&lt;secondary</w:instrText>
      </w:r>
      <w:r>
        <w:rPr>
          <w:rtl/>
          <w:lang w:bidi="fa-IR"/>
        </w:rPr>
        <w:instrText>-</w:instrText>
      </w:r>
      <w:r>
        <w:rPr>
          <w:lang w:bidi="fa-IR"/>
        </w:rPr>
        <w:instrText>title&gt;Nature Reviews Nephrology&lt;/secondary-title&gt;&lt;/titles&gt;&lt;pages&gt;80&lt;/pages&gt;&lt;volume&gt;2&lt;/volume&gt;&lt;number&gt;2&lt;/number&gt;&lt;dates&gt;&lt;year&gt;2006&lt;/year&gt;&lt;/dates&gt;&lt;isbn&gt;1759-507X&lt;/isbn&gt;&lt;urls&gt;&lt;/urls&gt;&lt;/record&gt;&lt;/Cite&gt;&lt;Cite&gt;&lt;Author&gt;Naughton&lt;/Author&gt;&lt;Year&gt;2008&lt;/Year&gt;&lt;RecNum&gt;38</w:instrText>
      </w:r>
      <w:r>
        <w:rPr>
          <w:rtl/>
          <w:lang w:bidi="fa-IR"/>
        </w:rPr>
        <w:instrText>&lt;/</w:instrText>
      </w:r>
      <w:r>
        <w:rPr>
          <w:lang w:bidi="fa-IR"/>
        </w:rPr>
        <w:instrText>RecNum&gt;&lt;record&gt;&lt;rec-number&gt;38&lt;/rec-number&gt;&lt;foreign-keys&gt;&lt;key app="EN" db-id="wdttwep2ezv0w3ext2ivv02fzttp0xp90s5v" timestamp="0"&gt;38&lt;/key&gt;&lt;/foreign-keys&gt;&lt;ref-type name="Journal Article"&gt;17&lt;/ref-type&gt;&lt;contributors&gt;&lt;authors&gt;&lt;author&gt;Naughton, Cynthia A.&lt;/author&gt;&lt;/authors&gt;&lt;/contributors&gt;&lt;titles&gt;&lt;title&gt;Drug-induced nephrotoxicity&lt;/title&gt;&lt;secondary-title&gt;American family physician&lt;/secondary-title&gt;&lt;/titles&gt;&lt;volume&gt;78&lt;/volume&gt;&lt;number&gt;6&lt;/number&gt;&lt;dates&gt;&lt;year&gt;2008&lt;/year&gt;&lt;/dates&gt;&lt;isbn&gt;0002-838X&lt;/isbn&gt;&lt;urls&gt;&lt;/urls&gt;&lt;/record&gt;&lt;/Cite&gt;&lt;Cite&gt;&lt;Author&gt;Schetz&lt;/Author&gt;&lt;Year&gt;2005&lt;/Year&gt;&lt;RecNum&gt;39&lt;/RecNum&gt;&lt;record&gt;&lt;rec-number&gt;39&lt;/rec-number&gt;&lt;foreign-keys&gt;&lt;key app="EN" db-id="wdttwep2ezv0w3ext2ivv02fzttp0xp90s5v" timestamp="0"&gt;39&lt;/key&gt;&lt;/foreign-keys&gt;&lt;ref-type name="Journal Article</w:instrText>
      </w:r>
      <w:r>
        <w:rPr>
          <w:rtl/>
          <w:lang w:bidi="fa-IR"/>
        </w:rPr>
        <w:instrText>"&gt;17&lt;/</w:instrText>
      </w:r>
      <w:r>
        <w:rPr>
          <w:lang w:bidi="fa-IR"/>
        </w:rPr>
        <w:instrText>ref-type&gt;&lt;contributors&gt;&lt;authors&gt;&lt;author&gt;Schetz, Miet&lt;/author&gt;&lt;author&gt;Dasta, Joseph&lt;/author&gt;&lt;author&gt;Goldstein, Stuart&lt;/author&gt;&lt;author&gt;Golper, Thomas&lt;/author&gt;&lt;/authors&gt;&lt;/contributors&gt;&lt;titles&gt;&lt;title&gt;Drug-induced acute kidney injury&lt;/title&gt;&lt;secondary-title&gt;Current opinion in critical care&lt;/secondary-title&gt;&lt;/titles&gt;&lt;pages&gt;555-565&lt;/pages&gt;&lt;volume&gt;11&lt;/volume&gt;&lt;number&gt;6&lt;/number&gt;&lt;dates&gt;&lt;year&gt;2005&lt;/year&gt;&lt;/dates&gt;&lt;isbn&gt;1070-5295&lt;/isbn&gt;&lt;urls&gt;&lt;/urls&gt;&lt;/record&gt;&lt;/Cite&gt;&lt;/EndNote</w:instrText>
      </w:r>
      <w:r>
        <w:rPr>
          <w:rtl/>
          <w:lang w:bidi="fa-IR"/>
        </w:rPr>
        <w:instrText>&gt;</w:instrText>
      </w:r>
      <w:r w:rsidRPr="00852D7E">
        <w:rPr>
          <w:rtl/>
          <w:lang w:bidi="fa-IR"/>
        </w:rPr>
        <w:fldChar w:fldCharType="separate"/>
      </w:r>
      <w:r>
        <w:rPr>
          <w:noProof/>
          <w:rtl/>
          <w:lang w:bidi="fa-IR"/>
        </w:rPr>
        <w:t>[9-11]</w:t>
      </w:r>
      <w:r w:rsidRPr="00852D7E">
        <w:rPr>
          <w:rtl/>
        </w:rPr>
        <w:fldChar w:fldCharType="end"/>
      </w:r>
      <w:r w:rsidRPr="00852D7E">
        <w:rPr>
          <w:rFonts w:hint="cs"/>
          <w:rtl/>
          <w:lang w:bidi="fa-IR"/>
        </w:rPr>
        <w:t>.</w:t>
      </w:r>
      <w:r w:rsidRPr="00852D7E">
        <w:rPr>
          <w:rtl/>
          <w:lang w:bidi="fa-IR"/>
        </w:rPr>
        <w:t xml:space="preserve"> </w:t>
      </w:r>
    </w:p>
    <w:p w:rsidR="00852D7E" w:rsidRDefault="00852D7E" w:rsidP="00852D7E">
      <w:pPr>
        <w:bidi/>
        <w:spacing w:line="360" w:lineRule="auto"/>
        <w:jc w:val="both"/>
        <w:rPr>
          <w:rtl/>
        </w:rPr>
      </w:pPr>
    </w:p>
    <w:p w:rsidR="00852D7E" w:rsidRPr="00852D7E" w:rsidRDefault="00852D7E" w:rsidP="00852D7E">
      <w:pPr>
        <w:rPr>
          <w:rFonts w:asciiTheme="majorBidi" w:hAnsiTheme="majorBidi" w:cstheme="majorBidi"/>
          <w:rtl/>
        </w:rPr>
      </w:pP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fldChar w:fldCharType="begin"/>
      </w:r>
      <w:r w:rsidRPr="00852D7E">
        <w:rPr>
          <w:rFonts w:asciiTheme="majorBidi" w:hAnsiTheme="majorBidi" w:cstheme="majorBidi"/>
          <w:rtl/>
        </w:rPr>
        <w:instrText xml:space="preserve"> </w:instrText>
      </w:r>
      <w:r w:rsidRPr="00852D7E">
        <w:rPr>
          <w:rFonts w:asciiTheme="majorBidi" w:hAnsiTheme="majorBidi" w:cstheme="majorBidi"/>
        </w:rPr>
        <w:instrText>ADDIN EN.REFLIST</w:instrText>
      </w:r>
      <w:r w:rsidRPr="00852D7E">
        <w:rPr>
          <w:rFonts w:asciiTheme="majorBidi" w:hAnsiTheme="majorBidi" w:cstheme="majorBidi"/>
          <w:rtl/>
        </w:rPr>
        <w:instrText xml:space="preserve"> </w:instrText>
      </w:r>
      <w:r w:rsidRPr="00852D7E">
        <w:rPr>
          <w:rFonts w:asciiTheme="majorBidi" w:hAnsiTheme="majorBidi" w:cstheme="majorBidi"/>
          <w:rtl/>
        </w:rPr>
        <w:fldChar w:fldCharType="separate"/>
      </w:r>
      <w:r w:rsidRPr="00852D7E">
        <w:rPr>
          <w:rFonts w:asciiTheme="majorBidi" w:hAnsiTheme="majorBidi" w:cstheme="majorBidi"/>
          <w:rtl/>
        </w:rPr>
        <w:t>1.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Tögel , F. and C. Westenfelder, </w:t>
      </w:r>
      <w:r w:rsidRPr="00852D7E">
        <w:rPr>
          <w:rFonts w:asciiTheme="majorBidi" w:hAnsiTheme="majorBidi" w:cstheme="majorBidi"/>
          <w:i/>
        </w:rPr>
        <w:t>Recent advances in the understanding of acute kidney injury.</w:t>
      </w:r>
      <w:r w:rsidRPr="00852D7E">
        <w:rPr>
          <w:rFonts w:asciiTheme="majorBidi" w:hAnsiTheme="majorBidi" w:cstheme="majorBidi"/>
        </w:rPr>
        <w:t xml:space="preserve"> F1000prime reports, 2014. </w:t>
      </w:r>
      <w:r w:rsidRPr="00852D7E">
        <w:rPr>
          <w:rFonts w:asciiTheme="majorBidi" w:hAnsiTheme="majorBidi" w:cstheme="majorBidi"/>
          <w:b/>
        </w:rPr>
        <w:t>6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2.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Bonventre, J.V., </w:t>
      </w:r>
      <w:r w:rsidRPr="00852D7E">
        <w:rPr>
          <w:rFonts w:asciiTheme="majorBidi" w:hAnsiTheme="majorBidi" w:cstheme="majorBidi"/>
          <w:i/>
        </w:rPr>
        <w:t>Pathophysiology of acute kidney injury: roles of potential inhibitors of inflammation</w:t>
      </w:r>
      <w:r w:rsidRPr="00852D7E">
        <w:rPr>
          <w:rFonts w:asciiTheme="majorBidi" w:hAnsiTheme="majorBidi" w:cstheme="majorBidi"/>
        </w:rPr>
        <w:t xml:space="preserve">, in </w:t>
      </w:r>
      <w:r w:rsidRPr="00852D7E">
        <w:rPr>
          <w:rFonts w:asciiTheme="majorBidi" w:hAnsiTheme="majorBidi" w:cstheme="majorBidi"/>
          <w:i/>
        </w:rPr>
        <w:t>Acute Kidney Injury</w:t>
      </w:r>
      <w:r w:rsidRPr="00852D7E">
        <w:rPr>
          <w:rFonts w:asciiTheme="majorBidi" w:hAnsiTheme="majorBidi" w:cstheme="majorBidi"/>
          <w:rtl/>
        </w:rPr>
        <w:t xml:space="preserve">. 2007, </w:t>
      </w:r>
      <w:r w:rsidRPr="00852D7E">
        <w:rPr>
          <w:rFonts w:asciiTheme="majorBidi" w:hAnsiTheme="majorBidi" w:cstheme="majorBidi"/>
        </w:rPr>
        <w:t>Karger Publishers. p. 39-46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3.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Sharfuddin, A.A. and B.A. Molitoris, </w:t>
      </w:r>
      <w:r w:rsidRPr="00852D7E">
        <w:rPr>
          <w:rFonts w:asciiTheme="majorBidi" w:hAnsiTheme="majorBidi" w:cstheme="majorBidi"/>
          <w:i/>
        </w:rPr>
        <w:t>Pathophysiology of ischemic acute kidney injury.</w:t>
      </w:r>
      <w:r w:rsidRPr="00852D7E">
        <w:rPr>
          <w:rFonts w:asciiTheme="majorBidi" w:hAnsiTheme="majorBidi" w:cstheme="majorBidi"/>
        </w:rPr>
        <w:t xml:space="preserve"> Nature Reviews Nephrology, 2011. </w:t>
      </w:r>
      <w:r w:rsidRPr="00852D7E">
        <w:rPr>
          <w:rFonts w:asciiTheme="majorBidi" w:hAnsiTheme="majorBidi" w:cstheme="majorBidi"/>
          <w:b/>
        </w:rPr>
        <w:t>7</w:t>
      </w:r>
      <w:r w:rsidRPr="00852D7E">
        <w:rPr>
          <w:rFonts w:asciiTheme="majorBidi" w:hAnsiTheme="majorBidi" w:cstheme="majorBidi"/>
        </w:rPr>
        <w:t>(4): p. 189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4.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Bonventre, J.V., </w:t>
      </w:r>
      <w:r w:rsidRPr="00852D7E">
        <w:rPr>
          <w:rFonts w:asciiTheme="majorBidi" w:hAnsiTheme="majorBidi" w:cstheme="majorBidi"/>
          <w:i/>
        </w:rPr>
        <w:t>Pathophysiology of AKI: injury and normal and abnormal repair</w:t>
      </w:r>
      <w:r w:rsidRPr="00852D7E">
        <w:rPr>
          <w:rFonts w:asciiTheme="majorBidi" w:hAnsiTheme="majorBidi" w:cstheme="majorBidi"/>
          <w:rtl/>
        </w:rPr>
        <w:t xml:space="preserve">, </w:t>
      </w:r>
      <w:r w:rsidRPr="00852D7E">
        <w:rPr>
          <w:rFonts w:asciiTheme="majorBidi" w:hAnsiTheme="majorBidi" w:cstheme="majorBidi"/>
        </w:rPr>
        <w:t xml:space="preserve">in </w:t>
      </w:r>
      <w:r w:rsidRPr="00852D7E">
        <w:rPr>
          <w:rFonts w:asciiTheme="majorBidi" w:hAnsiTheme="majorBidi" w:cstheme="majorBidi"/>
          <w:i/>
        </w:rPr>
        <w:t>Cardiorenal syndromes in critical care</w:t>
      </w:r>
      <w:r w:rsidRPr="00852D7E">
        <w:rPr>
          <w:rFonts w:asciiTheme="majorBidi" w:hAnsiTheme="majorBidi" w:cstheme="majorBidi"/>
        </w:rPr>
        <w:t>. 2010, Karger Publishers. p. 9-17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5.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Bonventre, J.V. and L. Yang, </w:t>
      </w:r>
      <w:r w:rsidRPr="00852D7E">
        <w:rPr>
          <w:rFonts w:asciiTheme="majorBidi" w:hAnsiTheme="majorBidi" w:cstheme="majorBidi"/>
          <w:i/>
        </w:rPr>
        <w:t>Cellular pathophysiology of ischemic acute kidney injury.</w:t>
      </w:r>
      <w:r w:rsidRPr="00852D7E">
        <w:rPr>
          <w:rFonts w:asciiTheme="majorBidi" w:hAnsiTheme="majorBidi" w:cstheme="majorBidi"/>
        </w:rPr>
        <w:t xml:space="preserve"> The Journal of clinical investigation, 2011. </w:t>
      </w:r>
      <w:r w:rsidRPr="00852D7E">
        <w:rPr>
          <w:rFonts w:asciiTheme="majorBidi" w:hAnsiTheme="majorBidi" w:cstheme="majorBidi"/>
          <w:b/>
        </w:rPr>
        <w:t>121</w:t>
      </w:r>
      <w:r w:rsidRPr="00852D7E">
        <w:rPr>
          <w:rFonts w:asciiTheme="majorBidi" w:hAnsiTheme="majorBidi" w:cstheme="majorBidi"/>
        </w:rPr>
        <w:t>(11): p. 4210-4221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6.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>Zarjou, A. and A</w:t>
      </w:r>
      <w:r w:rsidRPr="00852D7E">
        <w:rPr>
          <w:rFonts w:asciiTheme="majorBidi" w:hAnsiTheme="majorBidi" w:cstheme="majorBidi"/>
          <w:rtl/>
        </w:rPr>
        <w:t xml:space="preserve">. </w:t>
      </w:r>
      <w:r w:rsidRPr="00852D7E">
        <w:rPr>
          <w:rFonts w:asciiTheme="majorBidi" w:hAnsiTheme="majorBidi" w:cstheme="majorBidi"/>
        </w:rPr>
        <w:t xml:space="preserve">Agarwal, </w:t>
      </w:r>
      <w:r w:rsidRPr="00852D7E">
        <w:rPr>
          <w:rFonts w:asciiTheme="majorBidi" w:hAnsiTheme="majorBidi" w:cstheme="majorBidi"/>
          <w:i/>
        </w:rPr>
        <w:t>Sepsis and acute kidney injury.</w:t>
      </w:r>
      <w:r w:rsidRPr="00852D7E">
        <w:rPr>
          <w:rFonts w:asciiTheme="majorBidi" w:hAnsiTheme="majorBidi" w:cstheme="majorBidi"/>
        </w:rPr>
        <w:t xml:space="preserve"> Journal of the American Society of Nephrology, 2011. </w:t>
      </w:r>
      <w:r w:rsidRPr="00852D7E">
        <w:rPr>
          <w:rFonts w:asciiTheme="majorBidi" w:hAnsiTheme="majorBidi" w:cstheme="majorBidi"/>
          <w:b/>
        </w:rPr>
        <w:t>22</w:t>
      </w:r>
      <w:r w:rsidRPr="00852D7E">
        <w:rPr>
          <w:rFonts w:asciiTheme="majorBidi" w:hAnsiTheme="majorBidi" w:cstheme="majorBidi"/>
        </w:rPr>
        <w:t>(6): p. 999-1006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7.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Gomez, H., et al., </w:t>
      </w:r>
      <w:r w:rsidRPr="00852D7E">
        <w:rPr>
          <w:rFonts w:asciiTheme="majorBidi" w:hAnsiTheme="majorBidi" w:cstheme="majorBidi"/>
          <w:i/>
        </w:rPr>
        <w:t>A unified theory of sepsis-induced acute kidney injury: inflammation, microcirculatory dysfunction, bioenergetics and</w:t>
      </w:r>
      <w:r w:rsidRPr="00852D7E">
        <w:rPr>
          <w:rFonts w:asciiTheme="majorBidi" w:hAnsiTheme="majorBidi" w:cstheme="majorBidi"/>
          <w:i/>
          <w:rtl/>
        </w:rPr>
        <w:t xml:space="preserve"> </w:t>
      </w:r>
      <w:r w:rsidRPr="00852D7E">
        <w:rPr>
          <w:rFonts w:asciiTheme="majorBidi" w:hAnsiTheme="majorBidi" w:cstheme="majorBidi"/>
          <w:i/>
        </w:rPr>
        <w:t>the tubular cell adaptation to injury.</w:t>
      </w:r>
      <w:r w:rsidRPr="00852D7E">
        <w:rPr>
          <w:rFonts w:asciiTheme="majorBidi" w:hAnsiTheme="majorBidi" w:cstheme="majorBidi"/>
        </w:rPr>
        <w:t xml:space="preserve"> Shock (Augusta, Ga.), 2014. </w:t>
      </w:r>
      <w:r w:rsidRPr="00852D7E">
        <w:rPr>
          <w:rFonts w:asciiTheme="majorBidi" w:hAnsiTheme="majorBidi" w:cstheme="majorBidi"/>
          <w:b/>
        </w:rPr>
        <w:t>41</w:t>
      </w:r>
      <w:r w:rsidRPr="00852D7E">
        <w:rPr>
          <w:rFonts w:asciiTheme="majorBidi" w:hAnsiTheme="majorBidi" w:cstheme="majorBidi"/>
        </w:rPr>
        <w:t>(1): p. 3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8.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Singh, A.P., et al., </w:t>
      </w:r>
      <w:r w:rsidRPr="00852D7E">
        <w:rPr>
          <w:rFonts w:asciiTheme="majorBidi" w:hAnsiTheme="majorBidi" w:cstheme="majorBidi"/>
          <w:i/>
        </w:rPr>
        <w:t>Animal models of acute renal failure.</w:t>
      </w:r>
      <w:r w:rsidRPr="00852D7E">
        <w:rPr>
          <w:rFonts w:asciiTheme="majorBidi" w:hAnsiTheme="majorBidi" w:cstheme="majorBidi"/>
        </w:rPr>
        <w:t xml:space="preserve"> Pharmacological Reports, 2012. </w:t>
      </w:r>
      <w:r w:rsidRPr="00852D7E">
        <w:rPr>
          <w:rFonts w:asciiTheme="majorBidi" w:hAnsiTheme="majorBidi" w:cstheme="majorBidi"/>
          <w:b/>
        </w:rPr>
        <w:t>64</w:t>
      </w:r>
      <w:r w:rsidRPr="00852D7E">
        <w:rPr>
          <w:rFonts w:asciiTheme="majorBidi" w:hAnsiTheme="majorBidi" w:cstheme="majorBidi"/>
        </w:rPr>
        <w:t>(1): p. 31-44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9.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Choudhury, D. and Z. Ahmed, </w:t>
      </w:r>
      <w:r w:rsidRPr="00852D7E">
        <w:rPr>
          <w:rFonts w:asciiTheme="majorBidi" w:hAnsiTheme="majorBidi" w:cstheme="majorBidi"/>
          <w:i/>
        </w:rPr>
        <w:t>Drug-associated renal dysfunction</w:t>
      </w:r>
      <w:r w:rsidRPr="00852D7E">
        <w:rPr>
          <w:rFonts w:asciiTheme="majorBidi" w:hAnsiTheme="majorBidi" w:cstheme="majorBidi"/>
          <w:i/>
          <w:rtl/>
        </w:rPr>
        <w:t xml:space="preserve"> </w:t>
      </w:r>
      <w:r w:rsidRPr="00852D7E">
        <w:rPr>
          <w:rFonts w:asciiTheme="majorBidi" w:hAnsiTheme="majorBidi" w:cstheme="majorBidi"/>
          <w:i/>
        </w:rPr>
        <w:t>and injury.</w:t>
      </w:r>
      <w:r w:rsidRPr="00852D7E">
        <w:rPr>
          <w:rFonts w:asciiTheme="majorBidi" w:hAnsiTheme="majorBidi" w:cstheme="majorBidi"/>
        </w:rPr>
        <w:t xml:space="preserve"> Nature Reviews Nephrology, 2006. </w:t>
      </w:r>
      <w:r w:rsidRPr="00852D7E">
        <w:rPr>
          <w:rFonts w:asciiTheme="majorBidi" w:hAnsiTheme="majorBidi" w:cstheme="majorBidi"/>
          <w:b/>
        </w:rPr>
        <w:t>2</w:t>
      </w:r>
      <w:r w:rsidRPr="00852D7E">
        <w:rPr>
          <w:rFonts w:asciiTheme="majorBidi" w:hAnsiTheme="majorBidi" w:cstheme="majorBidi"/>
        </w:rPr>
        <w:t>(2): p. 80</w:t>
      </w:r>
      <w:r w:rsidRPr="00852D7E">
        <w:rPr>
          <w:rFonts w:asciiTheme="majorBidi" w:hAnsiTheme="majorBidi" w:cstheme="majorBidi"/>
          <w:rtl/>
        </w:rPr>
        <w:t>.</w:t>
      </w:r>
    </w:p>
    <w:p w:rsidR="00852D7E" w:rsidRPr="00852D7E" w:rsidRDefault="00852D7E" w:rsidP="00852D7E">
      <w:pPr>
        <w:pStyle w:val="EndNoteBibliography"/>
        <w:spacing w:after="0"/>
        <w:ind w:left="720" w:hanging="720"/>
        <w:rPr>
          <w:rFonts w:asciiTheme="majorBidi" w:hAnsiTheme="majorBidi" w:cstheme="majorBidi" w:hint="cs"/>
          <w:rtl/>
          <w:lang w:bidi="fa-IR"/>
        </w:rPr>
      </w:pPr>
      <w:r w:rsidRPr="00852D7E">
        <w:rPr>
          <w:rFonts w:asciiTheme="majorBidi" w:hAnsiTheme="majorBidi" w:cstheme="majorBidi"/>
          <w:rtl/>
        </w:rPr>
        <w:t>10.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Naughton, C.A., </w:t>
      </w:r>
      <w:r w:rsidRPr="00852D7E">
        <w:rPr>
          <w:rFonts w:asciiTheme="majorBidi" w:hAnsiTheme="majorBidi" w:cstheme="majorBidi"/>
          <w:i/>
        </w:rPr>
        <w:t>Drug-induced nephrotoxicity.</w:t>
      </w:r>
      <w:r w:rsidRPr="00852D7E">
        <w:rPr>
          <w:rFonts w:asciiTheme="majorBidi" w:hAnsiTheme="majorBidi" w:cstheme="majorBidi"/>
        </w:rPr>
        <w:t xml:space="preserve"> American family physician, 2008. </w:t>
      </w:r>
      <w:r w:rsidRPr="00852D7E">
        <w:rPr>
          <w:rFonts w:asciiTheme="majorBidi" w:hAnsiTheme="majorBidi" w:cstheme="majorBidi"/>
          <w:b/>
        </w:rPr>
        <w:t>78</w:t>
      </w:r>
      <w:r>
        <w:rPr>
          <w:rFonts w:asciiTheme="majorBidi" w:hAnsiTheme="majorBidi" w:cstheme="majorBidi"/>
        </w:rPr>
        <w:t>(6).</w:t>
      </w:r>
      <w:bookmarkStart w:id="0" w:name="_GoBack"/>
      <w:bookmarkEnd w:id="0"/>
    </w:p>
    <w:p w:rsidR="00852D7E" w:rsidRPr="00852D7E" w:rsidRDefault="00852D7E" w:rsidP="00852D7E">
      <w:pPr>
        <w:pStyle w:val="EndNoteBibliography"/>
        <w:ind w:left="720" w:hanging="720"/>
        <w:rPr>
          <w:rFonts w:asciiTheme="majorBidi" w:hAnsiTheme="majorBidi" w:cstheme="majorBidi"/>
          <w:rtl/>
        </w:rPr>
      </w:pPr>
      <w:r w:rsidRPr="00852D7E">
        <w:rPr>
          <w:rFonts w:asciiTheme="majorBidi" w:hAnsiTheme="majorBidi" w:cstheme="majorBidi"/>
          <w:rtl/>
        </w:rPr>
        <w:t>11.</w:t>
      </w:r>
      <w:r w:rsidRPr="00852D7E">
        <w:rPr>
          <w:rFonts w:asciiTheme="majorBidi" w:hAnsiTheme="majorBidi" w:cstheme="majorBidi"/>
          <w:rtl/>
        </w:rPr>
        <w:tab/>
      </w:r>
      <w:r w:rsidRPr="00852D7E">
        <w:rPr>
          <w:rFonts w:asciiTheme="majorBidi" w:hAnsiTheme="majorBidi" w:cstheme="majorBidi"/>
        </w:rPr>
        <w:t xml:space="preserve">Schetz, M., et al., </w:t>
      </w:r>
      <w:r w:rsidRPr="00852D7E">
        <w:rPr>
          <w:rFonts w:asciiTheme="majorBidi" w:hAnsiTheme="majorBidi" w:cstheme="majorBidi"/>
          <w:i/>
        </w:rPr>
        <w:t>Drug-induced acute kidney injury.</w:t>
      </w:r>
      <w:r w:rsidRPr="00852D7E">
        <w:rPr>
          <w:rFonts w:asciiTheme="majorBidi" w:hAnsiTheme="majorBidi" w:cstheme="majorBidi"/>
        </w:rPr>
        <w:t xml:space="preserve"> Current opinion in critical care, 2005. </w:t>
      </w:r>
      <w:r w:rsidRPr="00852D7E">
        <w:rPr>
          <w:rFonts w:asciiTheme="majorBidi" w:hAnsiTheme="majorBidi" w:cstheme="majorBidi"/>
          <w:b/>
        </w:rPr>
        <w:t>11</w:t>
      </w:r>
      <w:r>
        <w:rPr>
          <w:rFonts w:asciiTheme="majorBidi" w:hAnsiTheme="majorBidi" w:cstheme="majorBidi"/>
        </w:rPr>
        <w:t>(6):</w:t>
      </w:r>
      <w:r w:rsidRPr="00852D7E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555-565.</w:t>
      </w:r>
    </w:p>
    <w:p w:rsidR="002C0ED4" w:rsidRPr="00852D7E" w:rsidRDefault="00852D7E" w:rsidP="00852D7E">
      <w:pPr>
        <w:rPr>
          <w:rFonts w:asciiTheme="majorBidi" w:hAnsiTheme="majorBidi" w:cstheme="majorBidi"/>
        </w:rPr>
      </w:pPr>
      <w:r w:rsidRPr="00852D7E">
        <w:rPr>
          <w:rFonts w:asciiTheme="majorBidi" w:hAnsiTheme="majorBidi" w:cstheme="majorBidi"/>
          <w:rtl/>
        </w:rPr>
        <w:fldChar w:fldCharType="end"/>
      </w:r>
    </w:p>
    <w:sectPr w:rsidR="002C0ED4" w:rsidRPr="00852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7C" w:rsidRDefault="0042767C" w:rsidP="00852D7E">
      <w:pPr>
        <w:spacing w:after="0" w:line="240" w:lineRule="auto"/>
      </w:pPr>
      <w:r>
        <w:separator/>
      </w:r>
    </w:p>
  </w:endnote>
  <w:endnote w:type="continuationSeparator" w:id="0">
    <w:p w:rsidR="0042767C" w:rsidRDefault="0042767C" w:rsidP="0085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7C" w:rsidRDefault="0042767C" w:rsidP="00852D7E">
      <w:pPr>
        <w:spacing w:after="0" w:line="240" w:lineRule="auto"/>
      </w:pPr>
      <w:r>
        <w:separator/>
      </w:r>
    </w:p>
  </w:footnote>
  <w:footnote w:type="continuationSeparator" w:id="0">
    <w:p w:rsidR="0042767C" w:rsidRDefault="0042767C" w:rsidP="00852D7E">
      <w:pPr>
        <w:spacing w:after="0" w:line="240" w:lineRule="auto"/>
      </w:pPr>
      <w:r>
        <w:continuationSeparator/>
      </w:r>
    </w:p>
  </w:footnote>
  <w:footnote w:id="1">
    <w:p w:rsidR="00852D7E" w:rsidRDefault="00852D7E" w:rsidP="00852D7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Vasoconstriction</w:t>
      </w:r>
    </w:p>
  </w:footnote>
  <w:footnote w:id="2">
    <w:p w:rsidR="00852D7E" w:rsidRDefault="00852D7E" w:rsidP="00852D7E">
      <w:pPr>
        <w:pStyle w:val="FootnoteText"/>
      </w:pPr>
      <w:r>
        <w:rPr>
          <w:rStyle w:val="FootnoteReference"/>
        </w:rPr>
        <w:footnoteRef/>
      </w:r>
      <w:r>
        <w:t xml:space="preserve"> Ischemia</w:t>
      </w:r>
      <w:r>
        <w:rPr>
          <w:rFonts w:hint="cs"/>
          <w:rtl/>
        </w:rPr>
        <w:t xml:space="preserve"> </w:t>
      </w:r>
      <w:r>
        <w:t>reperfusion injury</w:t>
      </w:r>
    </w:p>
  </w:footnote>
  <w:footnote w:id="3">
    <w:p w:rsidR="00852D7E" w:rsidRDefault="00852D7E" w:rsidP="00852D7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Chronic kidney disease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ttwep2ezv0w3ext2ivv02fzttp0xp90s5v&quot;&gt;My EndNote Library&lt;record-ids&gt;&lt;item&gt;24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/record-ids&gt;&lt;/item&gt;&lt;/Libraries&gt;"/>
  </w:docVars>
  <w:rsids>
    <w:rsidRoot w:val="00852D7E"/>
    <w:rsid w:val="002C0ED4"/>
    <w:rsid w:val="0042767C"/>
    <w:rsid w:val="008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FB67A7"/>
  <w15:chartTrackingRefBased/>
  <w15:docId w15:val="{6F1B13CA-E4E5-4657-9978-40D5D3F6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2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D7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852D7E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2D7E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52D7E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2D7E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HZeinali</dc:creator>
  <cp:keywords/>
  <dc:description/>
  <cp:lastModifiedBy>HZeinali</cp:lastModifiedBy>
  <cp:revision>1</cp:revision>
  <dcterms:created xsi:type="dcterms:W3CDTF">2022-11-20T13:15:00Z</dcterms:created>
  <dcterms:modified xsi:type="dcterms:W3CDTF">2022-11-20T13:20:00Z</dcterms:modified>
</cp:coreProperties>
</file>