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AB110" w14:textId="5F7E610C" w:rsidR="00C0491D" w:rsidRPr="00C0491D" w:rsidRDefault="00C0491D" w:rsidP="00C0491D">
      <w:pPr>
        <w:bidi/>
        <w:rPr>
          <w:rFonts w:cs="B Zar"/>
          <w:sz w:val="32"/>
          <w:szCs w:val="32"/>
          <w:rtl/>
          <w:lang w:bidi="fa-IR"/>
        </w:rPr>
      </w:pPr>
      <w:r w:rsidRPr="00C0491D">
        <w:rPr>
          <w:rFonts w:cs="B Zar" w:hint="cs"/>
          <w:sz w:val="32"/>
          <w:szCs w:val="32"/>
          <w:rtl/>
          <w:lang w:bidi="fa-IR"/>
        </w:rPr>
        <w:t>نمونه کار</w:t>
      </w:r>
    </w:p>
    <w:p w14:paraId="048BC8F2" w14:textId="0E5DE094" w:rsidR="00C0491D" w:rsidRPr="00C0491D" w:rsidRDefault="00C0491D" w:rsidP="00C0491D">
      <w:pPr>
        <w:bidi/>
        <w:rPr>
          <w:rFonts w:cs="B Zar"/>
          <w:sz w:val="32"/>
          <w:szCs w:val="32"/>
          <w:rtl/>
          <w:lang w:bidi="fa-IR"/>
        </w:rPr>
      </w:pPr>
      <w:r w:rsidRPr="00C0491D">
        <w:rPr>
          <w:rFonts w:cs="B Zar" w:hint="cs"/>
          <w:sz w:val="32"/>
          <w:szCs w:val="32"/>
          <w:rtl/>
          <w:lang w:bidi="fa-IR"/>
        </w:rPr>
        <w:t>ویراستاری بخشی از یک کتاب</w:t>
      </w:r>
    </w:p>
    <w:p w14:paraId="3B81E1D0" w14:textId="00C0C09C" w:rsidR="00C0491D" w:rsidRDefault="00C0491D" w:rsidP="00C0491D">
      <w:pPr>
        <w:bidi/>
        <w:rPr>
          <w:rtl/>
          <w:lang w:bidi="fa-IR"/>
        </w:rPr>
      </w:pPr>
    </w:p>
    <w:p w14:paraId="20534F3F" w14:textId="77777777" w:rsidR="00C0491D" w:rsidRPr="00C0491D" w:rsidRDefault="00C0491D" w:rsidP="00C0491D">
      <w:pPr>
        <w:keepNext/>
        <w:keepLines/>
        <w:bidi/>
        <w:spacing w:before="40" w:after="0" w:line="240" w:lineRule="auto"/>
        <w:outlineLvl w:val="3"/>
        <w:rPr>
          <w:rFonts w:ascii="Cambria" w:eastAsia="Verdana" w:hAnsi="Cambria" w:cs="Times New Roman"/>
          <w:b/>
          <w:bCs/>
          <w:sz w:val="28"/>
          <w:szCs w:val="28"/>
          <w:rtl/>
          <w:lang w:bidi="fa-IR"/>
        </w:rPr>
      </w:pPr>
      <w:r w:rsidRPr="00C0491D">
        <w:rPr>
          <w:rFonts w:ascii="Cambria" w:eastAsia="Verdana" w:hAnsi="Cambria" w:cs="B Zar" w:hint="cs"/>
          <w:b/>
          <w:bCs/>
          <w:sz w:val="28"/>
          <w:szCs w:val="28"/>
          <w:rtl/>
          <w:lang w:bidi="fa-IR"/>
        </w:rPr>
        <w:t>نظریة</w:t>
      </w:r>
      <w:r w:rsidRPr="00C0491D">
        <w:rPr>
          <w:rFonts w:ascii="Cambria" w:eastAsia="Verdana" w:hAnsi="Cambria" w:cs="Times New Roman" w:hint="cs"/>
          <w:b/>
          <w:bCs/>
          <w:sz w:val="28"/>
          <w:szCs w:val="28"/>
          <w:rtl/>
          <w:lang w:bidi="fa-IR"/>
        </w:rPr>
        <w:t xml:space="preserve"> </w:t>
      </w:r>
      <w:r w:rsidRPr="00C0491D">
        <w:rPr>
          <w:rFonts w:ascii="Times New Roman" w:eastAsia="Verdana" w:hAnsi="Times New Roman" w:cs="Times New Roman"/>
          <w:b/>
          <w:bCs/>
          <w:sz w:val="28"/>
          <w:szCs w:val="28"/>
          <w:lang w:bidi="fa-IR"/>
        </w:rPr>
        <w:t>PASS</w:t>
      </w:r>
    </w:p>
    <w:p w14:paraId="3713F542" w14:textId="77777777" w:rsidR="00C0491D" w:rsidRPr="00C0491D" w:rsidRDefault="00C0491D" w:rsidP="00C0491D">
      <w:pPr>
        <w:bidi/>
        <w:spacing w:after="120" w:line="240" w:lineRule="auto"/>
        <w:jc w:val="both"/>
        <w:rPr>
          <w:rFonts w:ascii="Times New Roman" w:eastAsia="Verdana" w:hAnsi="Times New Roman" w:cs="B Zar"/>
          <w:color w:val="000000"/>
          <w:spacing w:val="-6"/>
          <w:sz w:val="28"/>
          <w:szCs w:val="28"/>
          <w:rtl/>
          <w:lang w:bidi="fa-IR"/>
        </w:rPr>
      </w:pPr>
      <w:r w:rsidRPr="00C0491D">
        <w:rPr>
          <w:rFonts w:ascii="Times New Roman" w:eastAsia="Verdana" w:hAnsi="Times New Roman" w:cs="B Zar" w:hint="cs"/>
          <w:color w:val="000000"/>
          <w:spacing w:val="-6"/>
          <w:sz w:val="28"/>
          <w:szCs w:val="28"/>
          <w:rtl/>
          <w:lang w:bidi="fa-IR"/>
        </w:rPr>
        <w:t>داس و ناگلیری</w:t>
      </w:r>
      <w:r w:rsidRPr="00C0491D">
        <w:rPr>
          <w:rFonts w:ascii="Times New Roman" w:eastAsia="Verdana" w:hAnsi="Times New Roman" w:cs="Times New Roman"/>
          <w:color w:val="000000"/>
          <w:spacing w:val="-6"/>
          <w:sz w:val="28"/>
          <w:szCs w:val="28"/>
          <w:vertAlign w:val="superscript"/>
          <w:rtl/>
          <w:lang w:bidi="fa-IR"/>
        </w:rPr>
        <w:footnoteReference w:id="1"/>
      </w:r>
      <w:r w:rsidRPr="00C0491D">
        <w:rPr>
          <w:rFonts w:ascii="Times New Roman" w:eastAsia="Verdana" w:hAnsi="Times New Roman" w:cs="B Zar" w:hint="cs"/>
          <w:color w:val="000000"/>
          <w:spacing w:val="-6"/>
          <w:sz w:val="28"/>
          <w:szCs w:val="28"/>
          <w:rtl/>
          <w:lang w:bidi="fa-IR"/>
        </w:rPr>
        <w:t xml:space="preserve"> (۲۰۰۱) به رواجِ آزمون‌های مرتبط با نظریات قدیمی، مانند آزمون‌های وکسلر</w:t>
      </w:r>
      <w:r w:rsidRPr="00C0491D">
        <w:rPr>
          <w:rFonts w:ascii="Times New Roman" w:eastAsia="Verdana" w:hAnsi="Times New Roman" w:cs="B Zar"/>
          <w:color w:val="000000"/>
          <w:spacing w:val="-6"/>
          <w:sz w:val="28"/>
          <w:szCs w:val="28"/>
          <w:vertAlign w:val="superscript"/>
          <w:rtl/>
          <w:lang w:bidi="fa-IR"/>
        </w:rPr>
        <w:footnoteReference w:id="2"/>
      </w:r>
      <w:r w:rsidRPr="00C0491D">
        <w:rPr>
          <w:rFonts w:ascii="Times New Roman" w:eastAsia="Verdana" w:hAnsi="Times New Roman" w:cs="B Zar" w:hint="cs"/>
          <w:color w:val="000000"/>
          <w:spacing w:val="-6"/>
          <w:sz w:val="28"/>
          <w:szCs w:val="28"/>
          <w:rtl/>
          <w:lang w:bidi="fa-IR"/>
        </w:rPr>
        <w:t xml:space="preserve"> و استنفورد اعتراض داشتند. آن‌ها معتقد بودند آزمون‌های مذکور به شدت به پیشرفت تحصیلی گره خورده</w:t>
      </w:r>
      <w:r w:rsidRPr="00C0491D">
        <w:rPr>
          <w:rFonts w:ascii="Times New Roman" w:eastAsia="Verdana" w:hAnsi="Times New Roman" w:cs="B Zar"/>
          <w:color w:val="000000"/>
          <w:spacing w:val="-6"/>
          <w:sz w:val="28"/>
          <w:szCs w:val="28"/>
          <w:rtl/>
          <w:lang w:bidi="fa-IR"/>
        </w:rPr>
        <w:softHyphen/>
      </w:r>
      <w:r w:rsidRPr="00C0491D">
        <w:rPr>
          <w:rFonts w:ascii="Times New Roman" w:eastAsia="Verdana" w:hAnsi="Times New Roman" w:cs="B Zar" w:hint="cs"/>
          <w:color w:val="000000"/>
          <w:spacing w:val="-6"/>
          <w:sz w:val="28"/>
          <w:szCs w:val="28"/>
          <w:rtl/>
          <w:lang w:bidi="fa-IR"/>
        </w:rPr>
        <w:t xml:space="preserve">است و بیش از اندازه به مفهوم انتزاعی و تعریف‌ناشدة </w:t>
      </w:r>
      <w:r w:rsidRPr="00C0491D">
        <w:rPr>
          <w:rFonts w:ascii="Times New Roman" w:eastAsia="Verdana" w:hAnsi="Times New Roman" w:cs="B Zar"/>
          <w:color w:val="000000"/>
          <w:spacing w:val="-6"/>
          <w:sz w:val="28"/>
          <w:szCs w:val="28"/>
          <w:lang w:bidi="fa-IR"/>
        </w:rPr>
        <w:t>g</w:t>
      </w:r>
      <w:r w:rsidRPr="00C0491D">
        <w:rPr>
          <w:rFonts w:ascii="Times New Roman" w:eastAsia="Verdana" w:hAnsi="Times New Roman" w:cs="B Zar" w:hint="cs"/>
          <w:color w:val="000000"/>
          <w:spacing w:val="-6"/>
          <w:sz w:val="28"/>
          <w:szCs w:val="28"/>
          <w:rtl/>
          <w:lang w:bidi="fa-IR"/>
        </w:rPr>
        <w:t xml:space="preserve"> مرتبط است، لذا آزمونی به نام سیستم ارزیابی شناختی (</w:t>
      </w:r>
      <w:r w:rsidRPr="00C0491D">
        <w:rPr>
          <w:rFonts w:ascii="Times New Roman" w:eastAsia="Verdana" w:hAnsi="Times New Roman" w:cs="B Zar"/>
          <w:color w:val="000000"/>
          <w:spacing w:val="-6"/>
          <w:sz w:val="28"/>
          <w:szCs w:val="28"/>
          <w:lang w:bidi="fa-IR"/>
        </w:rPr>
        <w:t>CAS</w:t>
      </w:r>
      <w:r w:rsidRPr="00C0491D">
        <w:rPr>
          <w:rFonts w:ascii="Times New Roman" w:eastAsia="Verdana" w:hAnsi="Times New Roman" w:cs="B Zar" w:hint="cs"/>
          <w:color w:val="000000"/>
          <w:spacing w:val="-6"/>
          <w:sz w:val="28"/>
          <w:szCs w:val="28"/>
          <w:rtl/>
          <w:lang w:bidi="fa-IR"/>
        </w:rPr>
        <w:t>)</w:t>
      </w:r>
      <w:r w:rsidRPr="00C0491D">
        <w:rPr>
          <w:rFonts w:ascii="Times New Roman" w:eastAsia="Verdana" w:hAnsi="Times New Roman" w:cs="B Zar"/>
          <w:color w:val="000000"/>
          <w:spacing w:val="-6"/>
          <w:sz w:val="28"/>
          <w:szCs w:val="28"/>
          <w:vertAlign w:val="superscript"/>
          <w:rtl/>
          <w:lang w:bidi="fa-IR"/>
        </w:rPr>
        <w:footnoteReference w:id="3"/>
      </w:r>
      <w:r w:rsidRPr="00C0491D">
        <w:rPr>
          <w:rFonts w:ascii="Times New Roman" w:eastAsia="Verdana" w:hAnsi="Times New Roman" w:cs="B Zar" w:hint="cs"/>
          <w:color w:val="000000"/>
          <w:spacing w:val="-6"/>
          <w:sz w:val="28"/>
          <w:szCs w:val="28"/>
          <w:rtl/>
          <w:lang w:bidi="fa-IR"/>
        </w:rPr>
        <w:t xml:space="preserve"> طراحی کردند که مبتنی بر یک نظریة جدید دربارة توانایی به نام </w:t>
      </w:r>
      <w:r w:rsidRPr="00C0491D">
        <w:rPr>
          <w:rFonts w:ascii="Times New Roman" w:eastAsia="Verdana" w:hAnsi="Times New Roman" w:cs="B Zar"/>
          <w:color w:val="000000"/>
          <w:spacing w:val="-6"/>
          <w:sz w:val="28"/>
          <w:szCs w:val="28"/>
          <w:lang w:bidi="fa-IR"/>
        </w:rPr>
        <w:t>PASS</w:t>
      </w:r>
      <w:r w:rsidRPr="00C0491D">
        <w:rPr>
          <w:rFonts w:ascii="Times New Roman" w:eastAsia="Verdana" w:hAnsi="Times New Roman" w:cs="B Zar" w:hint="cs"/>
          <w:color w:val="000000"/>
          <w:spacing w:val="-6"/>
          <w:sz w:val="28"/>
          <w:szCs w:val="28"/>
          <w:rtl/>
          <w:lang w:bidi="fa-IR"/>
        </w:rPr>
        <w:t xml:space="preserve"> (برنامه‌ریزی، توجه، هم‌زمانی، توالی) بود. ادعای آن‌ها این است که این رویکردِ شناختی مبتنی بر نظریه‌های هوش آلفرد لوریا</w:t>
      </w:r>
      <w:r w:rsidRPr="00C0491D">
        <w:rPr>
          <w:rFonts w:ascii="Times New Roman" w:eastAsia="Verdana" w:hAnsi="Times New Roman" w:cs="B Zar"/>
          <w:color w:val="000000"/>
          <w:spacing w:val="-6"/>
          <w:sz w:val="28"/>
          <w:szCs w:val="28"/>
          <w:vertAlign w:val="superscript"/>
          <w:rtl/>
          <w:lang w:bidi="fa-IR"/>
        </w:rPr>
        <w:footnoteReference w:id="4"/>
      </w:r>
      <w:r w:rsidRPr="00C0491D">
        <w:rPr>
          <w:rFonts w:ascii="Times New Roman" w:eastAsia="Verdana" w:hAnsi="Times New Roman" w:cs="B Zar" w:hint="cs"/>
          <w:color w:val="000000"/>
          <w:spacing w:val="-6"/>
          <w:sz w:val="28"/>
          <w:szCs w:val="28"/>
          <w:rtl/>
          <w:lang w:bidi="fa-IR"/>
        </w:rPr>
        <w:t xml:space="preserve"> (محقق شوروی سابق) و بر اساس مطالعات مغز است، شامل الف. سیستم مغز، مغز میانجی</w:t>
      </w:r>
      <w:r w:rsidRPr="00C0491D">
        <w:rPr>
          <w:rFonts w:ascii="Times New Roman" w:eastAsia="Verdana" w:hAnsi="Times New Roman" w:cs="B Zar"/>
          <w:color w:val="000000"/>
          <w:spacing w:val="-6"/>
          <w:sz w:val="28"/>
          <w:szCs w:val="28"/>
          <w:vertAlign w:val="superscript"/>
          <w:rtl/>
          <w:lang w:bidi="fa-IR"/>
        </w:rPr>
        <w:footnoteReference w:id="5"/>
      </w:r>
      <w:r w:rsidRPr="00C0491D">
        <w:rPr>
          <w:rFonts w:ascii="Times New Roman" w:eastAsia="Verdana" w:hAnsi="Times New Roman" w:cs="B Zar" w:hint="cs"/>
          <w:color w:val="000000"/>
          <w:spacing w:val="-6"/>
          <w:sz w:val="28"/>
          <w:szCs w:val="28"/>
          <w:rtl/>
          <w:lang w:bidi="fa-IR"/>
        </w:rPr>
        <w:t xml:space="preserve"> و قشرهای میانی</w:t>
      </w:r>
      <w:r w:rsidRPr="00C0491D">
        <w:rPr>
          <w:rFonts w:ascii="Times New Roman" w:eastAsia="Verdana" w:hAnsi="Times New Roman" w:cs="B Zar"/>
          <w:color w:val="000000"/>
          <w:spacing w:val="-6"/>
          <w:sz w:val="28"/>
          <w:szCs w:val="28"/>
          <w:vertAlign w:val="superscript"/>
          <w:rtl/>
          <w:lang w:bidi="fa-IR"/>
        </w:rPr>
        <w:footnoteReference w:id="6"/>
      </w:r>
      <w:r w:rsidRPr="00C0491D">
        <w:rPr>
          <w:rFonts w:ascii="Times New Roman" w:eastAsia="Verdana" w:hAnsi="Times New Roman" w:cs="B Zar" w:hint="cs"/>
          <w:color w:val="000000"/>
          <w:spacing w:val="-6"/>
          <w:sz w:val="28"/>
          <w:szCs w:val="28"/>
          <w:rtl/>
          <w:lang w:bidi="fa-IR"/>
        </w:rPr>
        <w:t xml:space="preserve"> ب. لوب‌های پس‌‌سری،</w:t>
      </w:r>
      <w:r w:rsidRPr="00C0491D">
        <w:rPr>
          <w:rFonts w:ascii="Times New Roman" w:eastAsia="Verdana" w:hAnsi="Times New Roman" w:cs="B Zar"/>
          <w:color w:val="000000"/>
          <w:spacing w:val="-6"/>
          <w:sz w:val="28"/>
          <w:szCs w:val="28"/>
          <w:vertAlign w:val="superscript"/>
          <w:rtl/>
          <w:lang w:bidi="fa-IR"/>
        </w:rPr>
        <w:footnoteReference w:id="7"/>
      </w:r>
      <w:r w:rsidRPr="00C0491D">
        <w:rPr>
          <w:rFonts w:ascii="Times New Roman" w:eastAsia="Verdana" w:hAnsi="Times New Roman" w:cs="B Zar" w:hint="cs"/>
          <w:color w:val="000000"/>
          <w:spacing w:val="-6"/>
          <w:sz w:val="28"/>
          <w:szCs w:val="28"/>
          <w:rtl/>
          <w:lang w:bidi="fa-IR"/>
        </w:rPr>
        <w:t xml:space="preserve"> آهیانه‌ای</w:t>
      </w:r>
      <w:r w:rsidRPr="00C0491D">
        <w:rPr>
          <w:rFonts w:ascii="Times New Roman" w:eastAsia="Verdana" w:hAnsi="Times New Roman" w:cs="B Zar"/>
          <w:color w:val="000000"/>
          <w:spacing w:val="-6"/>
          <w:sz w:val="28"/>
          <w:szCs w:val="28"/>
          <w:vertAlign w:val="superscript"/>
          <w:rtl/>
          <w:lang w:bidi="fa-IR"/>
        </w:rPr>
        <w:footnoteReference w:id="8"/>
      </w:r>
      <w:r w:rsidRPr="00C0491D">
        <w:rPr>
          <w:rFonts w:ascii="Times New Roman" w:eastAsia="Verdana" w:hAnsi="Times New Roman" w:cs="B Zar" w:hint="cs"/>
          <w:color w:val="000000"/>
          <w:spacing w:val="-6"/>
          <w:sz w:val="28"/>
          <w:szCs w:val="28"/>
          <w:rtl/>
          <w:lang w:bidi="fa-IR"/>
        </w:rPr>
        <w:t xml:space="preserve"> و گیجگاهی</w:t>
      </w:r>
      <w:r w:rsidRPr="00C0491D">
        <w:rPr>
          <w:rFonts w:ascii="Times New Roman" w:eastAsia="Verdana" w:hAnsi="Times New Roman" w:cs="B Zar"/>
          <w:color w:val="000000"/>
          <w:spacing w:val="-6"/>
          <w:sz w:val="28"/>
          <w:szCs w:val="28"/>
          <w:vertAlign w:val="superscript"/>
          <w:rtl/>
          <w:lang w:bidi="fa-IR"/>
        </w:rPr>
        <w:footnoteReference w:id="9"/>
      </w:r>
      <w:r w:rsidRPr="00C0491D">
        <w:rPr>
          <w:rFonts w:ascii="Times New Roman" w:eastAsia="Verdana" w:hAnsi="Times New Roman" w:cs="B Zar" w:hint="cs"/>
          <w:color w:val="000000"/>
          <w:spacing w:val="-6"/>
          <w:sz w:val="28"/>
          <w:szCs w:val="28"/>
          <w:rtl/>
          <w:lang w:bidi="fa-IR"/>
        </w:rPr>
        <w:t xml:space="preserve"> پ. لوب‌های پیشانی</w:t>
      </w:r>
      <w:r w:rsidRPr="00C0491D">
        <w:rPr>
          <w:rFonts w:ascii="Times New Roman" w:eastAsia="Verdana" w:hAnsi="Times New Roman" w:cs="B Zar"/>
          <w:color w:val="000000"/>
          <w:spacing w:val="-6"/>
          <w:sz w:val="28"/>
          <w:szCs w:val="28"/>
          <w:vertAlign w:val="superscript"/>
          <w:rtl/>
          <w:lang w:bidi="fa-IR"/>
        </w:rPr>
        <w:footnoteReference w:id="10"/>
      </w:r>
      <w:r w:rsidRPr="00C0491D">
        <w:rPr>
          <w:rFonts w:ascii="Times New Roman" w:eastAsia="Verdana" w:hAnsi="Times New Roman" w:cs="B Zar" w:hint="cs"/>
          <w:color w:val="000000"/>
          <w:spacing w:val="-6"/>
          <w:sz w:val="28"/>
          <w:szCs w:val="28"/>
          <w:rtl/>
          <w:lang w:bidi="fa-IR"/>
        </w:rPr>
        <w:t xml:space="preserve"> و جلو‌پیشانی</w:t>
      </w:r>
      <w:r w:rsidRPr="00C0491D">
        <w:rPr>
          <w:rFonts w:ascii="Times New Roman" w:eastAsia="Verdana" w:hAnsi="Times New Roman" w:cs="Times New Roman"/>
          <w:color w:val="000000"/>
          <w:spacing w:val="-6"/>
          <w:sz w:val="28"/>
          <w:szCs w:val="28"/>
          <w:vertAlign w:val="superscript"/>
          <w:rtl/>
          <w:lang w:bidi="fa-IR"/>
        </w:rPr>
        <w:footnoteReference w:id="11"/>
      </w:r>
      <w:r w:rsidRPr="00C0491D">
        <w:rPr>
          <w:rFonts w:ascii="Times New Roman" w:eastAsia="Verdana" w:hAnsi="Times New Roman" w:cs="B Zar" w:hint="cs"/>
          <w:color w:val="000000"/>
          <w:spacing w:val="-6"/>
          <w:sz w:val="28"/>
          <w:szCs w:val="28"/>
          <w:rtl/>
          <w:lang w:bidi="fa-IR"/>
        </w:rPr>
        <w:t>. ناگلیری و کافمن</w:t>
      </w:r>
      <w:r w:rsidRPr="00C0491D">
        <w:rPr>
          <w:rFonts w:ascii="Times New Roman" w:eastAsia="Verdana" w:hAnsi="Times New Roman" w:cs="Times New Roman"/>
          <w:color w:val="000000"/>
          <w:spacing w:val="-6"/>
          <w:sz w:val="28"/>
          <w:szCs w:val="28"/>
          <w:vertAlign w:val="superscript"/>
          <w:rtl/>
          <w:lang w:bidi="fa-IR"/>
        </w:rPr>
        <w:footnoteReference w:id="12"/>
      </w:r>
      <w:r w:rsidRPr="00C0491D">
        <w:rPr>
          <w:rFonts w:ascii="Times New Roman" w:eastAsia="Verdana" w:hAnsi="Times New Roman" w:cs="B Zar" w:hint="cs"/>
          <w:color w:val="000000"/>
          <w:spacing w:val="-6"/>
          <w:sz w:val="28"/>
          <w:szCs w:val="28"/>
          <w:rtl/>
          <w:lang w:bidi="fa-IR"/>
        </w:rPr>
        <w:t xml:space="preserve"> (۲۰۰۱) معتقدند که از طریق این آزمون می‌توان کودکانی را که نه فقط به لحاظ شناختی تیزهوش، بلکه به لحاظ خلاقیت نیز تیزهوش هستند، شناسایی کرد و لذا از لحاظ فرهنگی در مقایسه با آزمون‌های وکسلر، منصفانه‌تر است. </w:t>
      </w:r>
    </w:p>
    <w:p w14:paraId="13B4C8DC" w14:textId="77777777" w:rsidR="00C0491D" w:rsidRPr="00C0491D" w:rsidRDefault="00C0491D" w:rsidP="00C0491D">
      <w:pPr>
        <w:bidi/>
        <w:spacing w:after="120" w:line="240" w:lineRule="auto"/>
        <w:jc w:val="both"/>
        <w:rPr>
          <w:rFonts w:ascii="Times New Roman" w:eastAsia="Verdana" w:hAnsi="Times New Roman" w:cs="B Zar"/>
          <w:color w:val="000000"/>
          <w:spacing w:val="-6"/>
          <w:sz w:val="28"/>
          <w:szCs w:val="28"/>
          <w:rtl/>
          <w:lang w:bidi="fa-IR"/>
        </w:rPr>
      </w:pPr>
      <w:r w:rsidRPr="00C0491D">
        <w:rPr>
          <w:rFonts w:ascii="Times New Roman" w:eastAsia="Verdana" w:hAnsi="Times New Roman" w:cs="B Zar" w:hint="cs"/>
          <w:color w:val="000000"/>
          <w:spacing w:val="-6"/>
          <w:sz w:val="28"/>
          <w:szCs w:val="28"/>
          <w:rtl/>
          <w:lang w:bidi="fa-IR"/>
        </w:rPr>
        <w:t xml:space="preserve">مطالعات متعددی این مطلب را تأیید کرده‌اند، اما نیاز به کارهای بیشتری احساس می‌شود. داس و ناگلیری (۲۰۰۱) می‌گویند: «یکی از انتقادات رایج به آزمون‌های سنتیِ </w:t>
      </w:r>
      <w:r w:rsidRPr="00C0491D">
        <w:rPr>
          <w:rFonts w:ascii="Times New Roman" w:eastAsia="Verdana" w:hAnsi="Times New Roman" w:cs="B Zar"/>
          <w:color w:val="000000"/>
          <w:spacing w:val="-6"/>
          <w:sz w:val="28"/>
          <w:szCs w:val="28"/>
          <w:rtl/>
          <w:lang w:bidi="fa-IR"/>
        </w:rPr>
        <w:t>هوش‌بهر</w:t>
      </w:r>
      <w:r w:rsidRPr="00C0491D">
        <w:rPr>
          <w:rFonts w:ascii="Times New Roman" w:eastAsia="Verdana" w:hAnsi="Times New Roman" w:cs="B Zar" w:hint="cs"/>
          <w:color w:val="000000"/>
          <w:spacing w:val="-6"/>
          <w:sz w:val="28"/>
          <w:szCs w:val="28"/>
          <w:rtl/>
          <w:lang w:bidi="fa-IR"/>
        </w:rPr>
        <w:t xml:space="preserve"> این است که نمی‌توانند توانایی‌هایی همچون خلاقیت را لحاظ کنند. پس از قریب به یک قرن استفاده از آزمون هوش، بالاخره یک آزمون </w:t>
      </w:r>
      <w:r w:rsidRPr="00C0491D">
        <w:rPr>
          <w:rFonts w:ascii="Times New Roman" w:eastAsia="Verdana" w:hAnsi="Times New Roman" w:cs="B Zar"/>
          <w:color w:val="000000"/>
          <w:spacing w:val="-6"/>
          <w:sz w:val="28"/>
          <w:szCs w:val="28"/>
          <w:rtl/>
          <w:lang w:bidi="fa-IR"/>
        </w:rPr>
        <w:t>هوش‌بهر</w:t>
      </w:r>
      <w:r w:rsidRPr="00C0491D">
        <w:rPr>
          <w:rFonts w:ascii="Times New Roman" w:eastAsia="Verdana" w:hAnsi="Times New Roman" w:cs="B Zar" w:hint="cs"/>
          <w:color w:val="000000"/>
          <w:spacing w:val="-6"/>
          <w:sz w:val="28"/>
          <w:szCs w:val="28"/>
          <w:rtl/>
          <w:lang w:bidi="fa-IR"/>
        </w:rPr>
        <w:t xml:space="preserve"> تهیه شد که این کار را انجام می‌دهد» (ص ۱۵۶). معلوم شده</w:t>
      </w:r>
      <w:r w:rsidRPr="00C0491D">
        <w:rPr>
          <w:rFonts w:ascii="Times New Roman" w:eastAsia="Verdana" w:hAnsi="Times New Roman" w:cs="B Zar"/>
          <w:color w:val="000000"/>
          <w:spacing w:val="-6"/>
          <w:sz w:val="28"/>
          <w:szCs w:val="28"/>
          <w:rtl/>
          <w:lang w:bidi="fa-IR"/>
        </w:rPr>
        <w:softHyphen/>
      </w:r>
      <w:r w:rsidRPr="00C0491D">
        <w:rPr>
          <w:rFonts w:ascii="Times New Roman" w:eastAsia="Verdana" w:hAnsi="Times New Roman" w:cs="B Zar" w:hint="cs"/>
          <w:color w:val="000000"/>
          <w:spacing w:val="-6"/>
          <w:sz w:val="28"/>
          <w:szCs w:val="28"/>
          <w:rtl/>
          <w:lang w:bidi="fa-IR"/>
        </w:rPr>
        <w:t xml:space="preserve">است که این آزمون به شدت با پیشرفت تحصیلی (مطابق با اندازه‌گیری </w:t>
      </w:r>
      <w:r w:rsidRPr="00C0491D">
        <w:rPr>
          <w:rFonts w:ascii="Times New Roman" w:eastAsia="Verdana" w:hAnsi="Times New Roman" w:cs="B Zar" w:hint="cs"/>
          <w:i/>
          <w:iCs/>
          <w:color w:val="000000"/>
          <w:spacing w:val="-6"/>
          <w:sz w:val="28"/>
          <w:szCs w:val="28"/>
          <w:rtl/>
          <w:lang w:bidi="fa-IR"/>
        </w:rPr>
        <w:t xml:space="preserve">آزمون پیشرفت تحصیلی وودکاک جانسون </w:t>
      </w:r>
      <w:r w:rsidRPr="00C0491D">
        <w:rPr>
          <w:rFonts w:ascii="Arial" w:eastAsia="Verdana" w:hAnsi="Arial" w:cs="Arial" w:hint="cs"/>
          <w:color w:val="000000"/>
          <w:spacing w:val="-6"/>
          <w:sz w:val="28"/>
          <w:szCs w:val="28"/>
          <w:rtl/>
          <w:lang w:bidi="fa-IR"/>
        </w:rPr>
        <w:t>–</w:t>
      </w:r>
      <w:r w:rsidRPr="00C0491D">
        <w:rPr>
          <w:rFonts w:ascii="Times New Roman" w:eastAsia="Verdana" w:hAnsi="Times New Roman" w:cs="B Zar" w:hint="cs"/>
          <w:color w:val="000000"/>
          <w:spacing w:val="-6"/>
          <w:sz w:val="28"/>
          <w:szCs w:val="28"/>
          <w:rtl/>
          <w:lang w:bidi="fa-IR"/>
        </w:rPr>
        <w:t xml:space="preserve"> </w:t>
      </w:r>
      <w:r w:rsidRPr="00C0491D">
        <w:rPr>
          <w:rFonts w:ascii="Times New Roman" w:eastAsia="Verdana" w:hAnsi="Times New Roman" w:cs="B Zar"/>
          <w:color w:val="000000"/>
          <w:spacing w:val="-6"/>
          <w:sz w:val="28"/>
          <w:szCs w:val="28"/>
          <w:lang w:bidi="fa-IR"/>
        </w:rPr>
        <w:t>WJ-R</w:t>
      </w:r>
      <w:r w:rsidRPr="00C0491D">
        <w:rPr>
          <w:rFonts w:ascii="Times New Roman" w:eastAsia="Verdana" w:hAnsi="Times New Roman" w:cs="B Zar" w:hint="cs"/>
          <w:color w:val="000000"/>
          <w:spacing w:val="-6"/>
          <w:sz w:val="28"/>
          <w:szCs w:val="28"/>
          <w:rtl/>
          <w:lang w:bidi="fa-IR"/>
        </w:rPr>
        <w:t>)</w:t>
      </w:r>
      <w:r w:rsidRPr="00C0491D">
        <w:rPr>
          <w:rFonts w:ascii="Times New Roman" w:eastAsia="Verdana" w:hAnsi="Times New Roman" w:cs="B Zar"/>
          <w:color w:val="000000"/>
          <w:spacing w:val="-6"/>
          <w:sz w:val="28"/>
          <w:szCs w:val="28"/>
          <w:vertAlign w:val="superscript"/>
          <w:rtl/>
          <w:lang w:bidi="fa-IR"/>
        </w:rPr>
        <w:footnoteReference w:id="13"/>
      </w:r>
      <w:r w:rsidRPr="00C0491D">
        <w:rPr>
          <w:rFonts w:ascii="Times New Roman" w:eastAsia="Verdana" w:hAnsi="Times New Roman" w:cs="B Zar" w:hint="cs"/>
          <w:color w:val="000000"/>
          <w:spacing w:val="-6"/>
          <w:sz w:val="28"/>
          <w:szCs w:val="28"/>
          <w:rtl/>
          <w:lang w:bidi="fa-IR"/>
        </w:rPr>
        <w:t xml:space="preserve"> نیز همبستگی دارد و این همبستگی از هوش عمومی بیشتر است (ناگلیری و روجاهن</w:t>
      </w:r>
      <w:r w:rsidRPr="00C0491D">
        <w:rPr>
          <w:rFonts w:ascii="Times New Roman" w:eastAsia="Verdana" w:hAnsi="Times New Roman" w:cs="Times New Roman"/>
          <w:color w:val="000000"/>
          <w:spacing w:val="-6"/>
          <w:sz w:val="28"/>
          <w:szCs w:val="28"/>
          <w:vertAlign w:val="superscript"/>
          <w:rtl/>
          <w:lang w:bidi="fa-IR"/>
        </w:rPr>
        <w:footnoteReference w:id="14"/>
      </w:r>
      <w:r w:rsidRPr="00C0491D">
        <w:rPr>
          <w:rFonts w:ascii="Times New Roman" w:eastAsia="Verdana" w:hAnsi="Times New Roman" w:cs="B Zar" w:hint="cs"/>
          <w:color w:val="000000"/>
          <w:spacing w:val="-6"/>
          <w:sz w:val="28"/>
          <w:szCs w:val="28"/>
          <w:rtl/>
          <w:lang w:bidi="fa-IR"/>
        </w:rPr>
        <w:t xml:space="preserve">، ۲۰۰۴). </w:t>
      </w:r>
    </w:p>
    <w:p w14:paraId="198A5845" w14:textId="77777777" w:rsidR="00C0491D" w:rsidRPr="00C0491D" w:rsidRDefault="00C0491D" w:rsidP="00C0491D">
      <w:pPr>
        <w:keepNext/>
        <w:keepLines/>
        <w:bidi/>
        <w:spacing w:before="40" w:after="0" w:line="240" w:lineRule="auto"/>
        <w:outlineLvl w:val="2"/>
        <w:rPr>
          <w:rFonts w:ascii="Cambria" w:eastAsia="Verdana" w:hAnsi="Cambria" w:cs="B Zar"/>
          <w:bCs/>
          <w:sz w:val="28"/>
          <w:szCs w:val="28"/>
          <w:rtl/>
        </w:rPr>
      </w:pPr>
      <w:bookmarkStart w:id="0" w:name="_Toc98545989"/>
      <w:r w:rsidRPr="00C0491D">
        <w:rPr>
          <w:rFonts w:ascii="Cambria" w:eastAsia="Verdana" w:hAnsi="Cambria" w:cs="B Zar" w:hint="cs"/>
          <w:bCs/>
          <w:sz w:val="28"/>
          <w:szCs w:val="28"/>
          <w:rtl/>
        </w:rPr>
        <w:lastRenderedPageBreak/>
        <w:t>نظریه‌های روانی‌اجتماعی</w:t>
      </w:r>
      <w:bookmarkEnd w:id="0"/>
    </w:p>
    <w:p w14:paraId="6B691951" w14:textId="77777777" w:rsidR="00C0491D" w:rsidRPr="00C0491D" w:rsidRDefault="00C0491D" w:rsidP="00C0491D">
      <w:pPr>
        <w:keepNext/>
        <w:keepLines/>
        <w:bidi/>
        <w:spacing w:before="40" w:after="0" w:line="240" w:lineRule="auto"/>
        <w:outlineLvl w:val="3"/>
        <w:rPr>
          <w:rFonts w:ascii="Cambria" w:eastAsia="Verdana" w:hAnsi="Cambria" w:cs="B Zar"/>
          <w:bCs/>
          <w:i/>
          <w:iCs/>
          <w:sz w:val="28"/>
          <w:szCs w:val="28"/>
          <w:rtl/>
          <w:lang w:bidi="fa-IR"/>
        </w:rPr>
      </w:pPr>
      <w:r w:rsidRPr="00C0491D">
        <w:rPr>
          <w:rFonts w:ascii="Cambria" w:eastAsia="Verdana" w:hAnsi="Cambria" w:cs="B Zar" w:hint="cs"/>
          <w:bCs/>
          <w:i/>
          <w:sz w:val="28"/>
          <w:szCs w:val="28"/>
          <w:rtl/>
          <w:lang w:bidi="fa-IR"/>
        </w:rPr>
        <w:t>نظریة رِنزولی</w:t>
      </w:r>
    </w:p>
    <w:p w14:paraId="39FD38DB" w14:textId="77777777" w:rsidR="00C0491D" w:rsidRPr="00C0491D" w:rsidRDefault="00C0491D" w:rsidP="00C0491D">
      <w:pPr>
        <w:bidi/>
        <w:spacing w:after="120" w:line="240" w:lineRule="auto"/>
        <w:jc w:val="both"/>
        <w:rPr>
          <w:rFonts w:ascii="Times New Roman" w:eastAsia="Verdana" w:hAnsi="Times New Roman" w:cs="B Zar"/>
          <w:color w:val="000000"/>
          <w:spacing w:val="-6"/>
          <w:sz w:val="28"/>
          <w:szCs w:val="28"/>
          <w:rtl/>
          <w:lang w:bidi="fa-IR"/>
        </w:rPr>
      </w:pPr>
      <w:r w:rsidRPr="00C0491D">
        <w:rPr>
          <w:rFonts w:ascii="Times New Roman" w:eastAsia="Verdana" w:hAnsi="Times New Roman" w:cs="B Zar" w:hint="cs"/>
          <w:color w:val="000000"/>
          <w:spacing w:val="-6"/>
          <w:sz w:val="28"/>
          <w:szCs w:val="28"/>
          <w:rtl/>
          <w:lang w:bidi="fa-IR"/>
        </w:rPr>
        <w:t>بر اساس پژوهش کاکس، دانیل و بوستون</w:t>
      </w:r>
      <w:r w:rsidRPr="00C0491D">
        <w:rPr>
          <w:rFonts w:ascii="Times New Roman" w:eastAsia="Verdana" w:hAnsi="Times New Roman" w:cs="Times New Roman"/>
          <w:color w:val="000000"/>
          <w:spacing w:val="-6"/>
          <w:sz w:val="28"/>
          <w:szCs w:val="28"/>
          <w:vertAlign w:val="superscript"/>
          <w:rtl/>
          <w:lang w:bidi="fa-IR"/>
        </w:rPr>
        <w:footnoteReference w:id="15"/>
      </w:r>
      <w:r w:rsidRPr="00C0491D">
        <w:rPr>
          <w:rFonts w:ascii="Times New Roman" w:eastAsia="Verdana" w:hAnsi="Times New Roman" w:cs="B Zar" w:hint="cs"/>
          <w:color w:val="000000"/>
          <w:spacing w:val="-6"/>
          <w:sz w:val="28"/>
          <w:szCs w:val="28"/>
          <w:rtl/>
          <w:lang w:bidi="fa-IR"/>
        </w:rPr>
        <w:t xml:space="preserve"> (۱۹۸۵) ، نظریة تیزهوشیِ رنزولی</w:t>
      </w:r>
      <w:r w:rsidRPr="00C0491D">
        <w:rPr>
          <w:rFonts w:ascii="Times New Roman" w:eastAsia="Verdana" w:hAnsi="Times New Roman" w:cs="B Zar"/>
          <w:color w:val="000000"/>
          <w:spacing w:val="-6"/>
          <w:sz w:val="28"/>
          <w:szCs w:val="28"/>
          <w:vertAlign w:val="superscript"/>
          <w:rtl/>
          <w:lang w:bidi="fa-IR"/>
        </w:rPr>
        <w:footnoteReference w:id="16"/>
      </w:r>
      <w:r w:rsidRPr="00C0491D">
        <w:rPr>
          <w:rFonts w:ascii="Times New Roman" w:eastAsia="Verdana" w:hAnsi="Times New Roman" w:cs="B Zar" w:hint="cs"/>
          <w:color w:val="000000"/>
          <w:spacing w:val="-6"/>
          <w:sz w:val="28"/>
          <w:szCs w:val="28"/>
          <w:rtl/>
          <w:lang w:bidi="fa-IR"/>
        </w:rPr>
        <w:t xml:space="preserve"> مبتنی بر این اظهارنظرِ وایتهد</w:t>
      </w:r>
      <w:r w:rsidRPr="00C0491D">
        <w:rPr>
          <w:rFonts w:ascii="Times New Roman" w:eastAsia="Verdana" w:hAnsi="Times New Roman" w:cs="B Zar"/>
          <w:color w:val="000000"/>
          <w:spacing w:val="-6"/>
          <w:sz w:val="28"/>
          <w:szCs w:val="28"/>
          <w:vertAlign w:val="superscript"/>
          <w:rtl/>
          <w:lang w:bidi="fa-IR"/>
        </w:rPr>
        <w:footnoteReference w:id="17"/>
      </w:r>
      <w:r w:rsidRPr="00C0491D">
        <w:rPr>
          <w:rFonts w:ascii="Times New Roman" w:eastAsia="Verdana" w:hAnsi="Times New Roman" w:cs="B Zar" w:hint="cs"/>
          <w:color w:val="000000"/>
          <w:spacing w:val="-6"/>
          <w:sz w:val="28"/>
          <w:szCs w:val="28"/>
          <w:rtl/>
          <w:lang w:bidi="fa-IR"/>
        </w:rPr>
        <w:t xml:space="preserve"> است که آموزش باید ضرب‌آهنگی از «جذابیت، دقت و تعمیم‌پذیری» داشته</w:t>
      </w:r>
      <w:r w:rsidRPr="00C0491D">
        <w:rPr>
          <w:rFonts w:ascii="Times New Roman" w:eastAsia="Verdana" w:hAnsi="Times New Roman" w:cs="B Zar"/>
          <w:color w:val="000000"/>
          <w:spacing w:val="-6"/>
          <w:sz w:val="28"/>
          <w:szCs w:val="28"/>
          <w:rtl/>
          <w:lang w:bidi="fa-IR"/>
        </w:rPr>
        <w:softHyphen/>
      </w:r>
      <w:r w:rsidRPr="00C0491D">
        <w:rPr>
          <w:rFonts w:ascii="Times New Roman" w:eastAsia="Verdana" w:hAnsi="Times New Roman" w:cs="B Zar" w:hint="cs"/>
          <w:color w:val="000000"/>
          <w:spacing w:val="-6"/>
          <w:sz w:val="28"/>
          <w:szCs w:val="28"/>
          <w:rtl/>
          <w:lang w:bidi="fa-IR"/>
        </w:rPr>
        <w:t>باشد(ص ۱۴۲). هنری لوین</w:t>
      </w:r>
      <w:r w:rsidRPr="00C0491D">
        <w:rPr>
          <w:rFonts w:ascii="Times New Roman" w:eastAsia="Verdana" w:hAnsi="Times New Roman" w:cs="Times New Roman"/>
          <w:color w:val="000000"/>
          <w:spacing w:val="-6"/>
          <w:sz w:val="28"/>
          <w:szCs w:val="28"/>
          <w:vertAlign w:val="superscript"/>
          <w:rtl/>
          <w:lang w:bidi="fa-IR"/>
        </w:rPr>
        <w:footnoteReference w:id="18"/>
      </w:r>
      <w:r w:rsidRPr="00C0491D">
        <w:rPr>
          <w:rFonts w:ascii="Times New Roman" w:eastAsia="Verdana" w:hAnsi="Times New Roman" w:cs="B Zar" w:hint="cs"/>
          <w:color w:val="000000"/>
          <w:spacing w:val="-6"/>
          <w:sz w:val="28"/>
          <w:szCs w:val="28"/>
          <w:rtl/>
          <w:lang w:bidi="fa-IR"/>
        </w:rPr>
        <w:t>، پایه‌گذار جنبش مدارسِ تسریع‌یافته (جهشی)</w:t>
      </w:r>
      <w:r w:rsidRPr="00C0491D">
        <w:rPr>
          <w:rFonts w:ascii="Times New Roman" w:eastAsia="Verdana" w:hAnsi="Times New Roman" w:cs="B Zar"/>
          <w:color w:val="000000"/>
          <w:spacing w:val="-6"/>
          <w:sz w:val="28"/>
          <w:szCs w:val="28"/>
          <w:vertAlign w:val="superscript"/>
          <w:rtl/>
          <w:lang w:bidi="fa-IR"/>
        </w:rPr>
        <w:footnoteReference w:id="19"/>
      </w:r>
      <w:r w:rsidRPr="00C0491D">
        <w:rPr>
          <w:rFonts w:ascii="Times New Roman" w:eastAsia="Verdana" w:hAnsi="Times New Roman" w:cs="B Zar" w:hint="cs"/>
          <w:color w:val="000000"/>
          <w:spacing w:val="-6"/>
          <w:sz w:val="28"/>
          <w:szCs w:val="28"/>
          <w:rtl/>
          <w:lang w:bidi="fa-IR"/>
        </w:rPr>
        <w:t>، نظریة رنزولی و مدل همراه با آن تحت عنوان مدل غنی‌سازی مدرسه (</w:t>
      </w:r>
      <w:r w:rsidRPr="00C0491D">
        <w:rPr>
          <w:rFonts w:ascii="Times New Roman" w:eastAsia="Verdana" w:hAnsi="Times New Roman" w:cs="B Zar"/>
          <w:color w:val="000000"/>
          <w:spacing w:val="-6"/>
          <w:sz w:val="28"/>
          <w:szCs w:val="28"/>
          <w:lang w:bidi="fa-IR"/>
        </w:rPr>
        <w:t>SEM</w:t>
      </w:r>
      <w:r w:rsidRPr="00C0491D">
        <w:rPr>
          <w:rFonts w:ascii="Times New Roman" w:eastAsia="Verdana" w:hAnsi="Times New Roman" w:cs="B Zar" w:hint="cs"/>
          <w:color w:val="000000"/>
          <w:spacing w:val="-6"/>
          <w:sz w:val="28"/>
          <w:szCs w:val="28"/>
          <w:rtl/>
          <w:lang w:bidi="fa-IR"/>
        </w:rPr>
        <w:t>)</w:t>
      </w:r>
      <w:r w:rsidRPr="00C0491D">
        <w:rPr>
          <w:rFonts w:ascii="Times New Roman" w:eastAsia="Verdana" w:hAnsi="Times New Roman" w:cs="B Zar"/>
          <w:color w:val="000000"/>
          <w:spacing w:val="-6"/>
          <w:sz w:val="28"/>
          <w:szCs w:val="28"/>
          <w:vertAlign w:val="superscript"/>
          <w:rtl/>
          <w:lang w:bidi="fa-IR"/>
        </w:rPr>
        <w:footnoteReference w:id="20"/>
      </w:r>
      <w:r w:rsidRPr="00C0491D">
        <w:rPr>
          <w:rFonts w:ascii="Times New Roman" w:eastAsia="Verdana" w:hAnsi="Times New Roman" w:cs="B Zar" w:hint="cs"/>
          <w:color w:val="000000"/>
          <w:spacing w:val="-6"/>
          <w:sz w:val="28"/>
          <w:szCs w:val="28"/>
          <w:rtl/>
          <w:lang w:bidi="fa-IR"/>
        </w:rPr>
        <w:t xml:space="preserve"> را پذیرفته</w:t>
      </w:r>
      <w:r w:rsidRPr="00C0491D">
        <w:rPr>
          <w:rFonts w:ascii="Times New Roman" w:eastAsia="Verdana" w:hAnsi="Times New Roman" w:cs="B Zar"/>
          <w:color w:val="000000"/>
          <w:spacing w:val="-6"/>
          <w:sz w:val="28"/>
          <w:szCs w:val="28"/>
          <w:rtl/>
          <w:lang w:bidi="fa-IR"/>
        </w:rPr>
        <w:softHyphen/>
      </w:r>
      <w:r w:rsidRPr="00C0491D">
        <w:rPr>
          <w:rFonts w:ascii="Times New Roman" w:eastAsia="Verdana" w:hAnsi="Times New Roman" w:cs="B Zar" w:hint="cs"/>
          <w:color w:val="000000"/>
          <w:spacing w:val="-6"/>
          <w:sz w:val="28"/>
          <w:szCs w:val="28"/>
          <w:rtl/>
          <w:lang w:bidi="fa-IR"/>
        </w:rPr>
        <w:t>است. در نظریة رنزولی به کمک یک نمودارِ ون نشان داده می‌شود که شخص تیزهوش به مقدار مساوی از سه عاملِ هوش، خلاقیت و تعهد به تکلیفِ نمره</w:t>
      </w:r>
      <w:r w:rsidRPr="00C0491D">
        <w:rPr>
          <w:rFonts w:ascii="Times New Roman" w:eastAsia="Verdana" w:hAnsi="Times New Roman" w:cs="B Zar"/>
          <w:color w:val="000000"/>
          <w:spacing w:val="-6"/>
          <w:sz w:val="28"/>
          <w:szCs w:val="28"/>
          <w:rtl/>
          <w:lang w:bidi="fa-IR"/>
        </w:rPr>
        <w:softHyphen/>
      </w:r>
      <w:r w:rsidRPr="00C0491D">
        <w:rPr>
          <w:rFonts w:ascii="Times New Roman" w:eastAsia="Verdana" w:hAnsi="Times New Roman" w:cs="B Zar" w:hint="cs"/>
          <w:color w:val="000000"/>
          <w:spacing w:val="-6"/>
          <w:sz w:val="28"/>
          <w:szCs w:val="28"/>
          <w:rtl/>
          <w:lang w:bidi="fa-IR"/>
        </w:rPr>
        <w:t xml:space="preserve">ای بالاتر از سطح متوسط دارد(شکل ۴.۱). نحوة اندازه‌گیری هوش و خلاقیتِ بالاتر از متوسط، بر عهده نظام مدرسه است، اما ابزارهایی همچون فهرست رفتاری (سیاهۀ رفتاری) و آزمون‌های خلاقیت نیز در این زمینه پیشنهاد شده‌اند. شخص تیزهوش رفتارهای تیزهوشانه نشان می‌دهد: </w:t>
      </w:r>
    </w:p>
    <w:p w14:paraId="427AE9EC" w14:textId="77777777" w:rsidR="00C0491D" w:rsidRPr="00C0491D" w:rsidRDefault="00C0491D" w:rsidP="00C0491D">
      <w:pPr>
        <w:bidi/>
        <w:spacing w:after="120" w:line="240" w:lineRule="auto"/>
        <w:jc w:val="both"/>
        <w:rPr>
          <w:rFonts w:ascii="Times New Roman" w:eastAsia="Verdana" w:hAnsi="Times New Roman" w:cs="B Zar"/>
          <w:color w:val="000000"/>
          <w:spacing w:val="-6"/>
          <w:sz w:val="28"/>
          <w:szCs w:val="28"/>
          <w:lang w:bidi="fa-IR"/>
        </w:rPr>
      </w:pPr>
      <w:r w:rsidRPr="00C0491D">
        <w:rPr>
          <w:rFonts w:ascii="Times New Roman" w:eastAsia="Verdana" w:hAnsi="Times New Roman" w:cs="B Zar" w:hint="cs"/>
          <w:color w:val="000000"/>
          <w:spacing w:val="-6"/>
          <w:sz w:val="28"/>
          <w:szCs w:val="28"/>
          <w:rtl/>
          <w:lang w:bidi="fa-IR"/>
        </w:rPr>
        <w:t xml:space="preserve">«رفتار تیزهوشانه منعکس‌کنندة تعامل میان دسته‌های اصلی صفات انسانی است، این دسته‌ها عبارت‌اند از: توانایی‌های بالاتر از سطح متوسط و یا ویژه، سطح بالای تعهد به تکلیف، و سطح بالای خلاقیت. افرادی که ظرفیت رفتار تیزهوشانه دارند می‌توانند این </w:t>
      </w:r>
      <w:r w:rsidRPr="00C0491D">
        <w:rPr>
          <w:rFonts w:ascii="Times New Roman" w:eastAsia="Verdana" w:hAnsi="Times New Roman" w:cs="B Zar" w:hint="cs"/>
          <w:spacing w:val="-6"/>
          <w:sz w:val="28"/>
          <w:szCs w:val="28"/>
          <w:rtl/>
          <w:lang w:bidi="fa-IR"/>
        </w:rPr>
        <w:t xml:space="preserve">مجموعه صفات را پردازش </w:t>
      </w:r>
      <w:r w:rsidRPr="00C0491D">
        <w:rPr>
          <w:rFonts w:ascii="Times New Roman" w:eastAsia="Verdana" w:hAnsi="Times New Roman" w:cs="B Zar" w:hint="cs"/>
          <w:color w:val="000000"/>
          <w:spacing w:val="-6"/>
          <w:sz w:val="28"/>
          <w:szCs w:val="28"/>
          <w:rtl/>
          <w:lang w:bidi="fa-IR"/>
        </w:rPr>
        <w:t>کرده و یا رشد دهند و آن‌ها را برای هر حیطه‌ از عملکرد بشری که بالقوه ارزشمند باشد، بکار گیرند» (رنزولی و ریس</w:t>
      </w:r>
      <w:r w:rsidRPr="00C0491D">
        <w:rPr>
          <w:rFonts w:ascii="Times New Roman" w:eastAsia="Verdana" w:hAnsi="Times New Roman" w:cs="Times New Roman"/>
          <w:color w:val="000000"/>
          <w:spacing w:val="-6"/>
          <w:sz w:val="28"/>
          <w:szCs w:val="28"/>
          <w:vertAlign w:val="superscript"/>
          <w:rtl/>
          <w:lang w:bidi="fa-IR"/>
        </w:rPr>
        <w:footnoteReference w:id="21"/>
      </w:r>
      <w:r w:rsidRPr="00C0491D">
        <w:rPr>
          <w:rFonts w:ascii="Times New Roman" w:eastAsia="Verdana" w:hAnsi="Times New Roman" w:cs="B Zar" w:hint="cs"/>
          <w:color w:val="000000"/>
          <w:spacing w:val="-6"/>
          <w:sz w:val="28"/>
          <w:szCs w:val="28"/>
          <w:rtl/>
          <w:lang w:bidi="fa-IR"/>
        </w:rPr>
        <w:t xml:space="preserve">، ۱۹۸۹، ص ۲۳۰). </w:t>
      </w:r>
    </w:p>
    <w:p w14:paraId="006CDDB4" w14:textId="77777777" w:rsidR="00C0491D" w:rsidRPr="00C0491D" w:rsidRDefault="00C0491D" w:rsidP="00C0491D">
      <w:pPr>
        <w:bidi/>
        <w:spacing w:after="120" w:line="240" w:lineRule="auto"/>
        <w:jc w:val="both"/>
        <w:rPr>
          <w:rFonts w:ascii="Times New Roman" w:eastAsia="Times New Roman" w:hAnsi="Times New Roman" w:cs="B Zar"/>
          <w:color w:val="000000"/>
          <w:spacing w:val="-4"/>
          <w:sz w:val="28"/>
          <w:szCs w:val="28"/>
          <w:lang w:bidi="fa-IR"/>
        </w:rPr>
      </w:pPr>
      <w:r w:rsidRPr="00C0491D">
        <w:rPr>
          <w:rFonts w:ascii="Times New Roman" w:eastAsia="Verdana" w:hAnsi="Times New Roman" w:cs="B Zar" w:hint="cs"/>
          <w:color w:val="000000"/>
          <w:spacing w:val="-6"/>
          <w:sz w:val="28"/>
          <w:szCs w:val="28"/>
          <w:rtl/>
          <w:lang w:bidi="fa-IR"/>
        </w:rPr>
        <w:t xml:space="preserve">در چند سال </w:t>
      </w:r>
      <w:r w:rsidRPr="00C0491D">
        <w:rPr>
          <w:rFonts w:ascii="Times New Roman" w:eastAsia="Verdana" w:hAnsi="Times New Roman" w:cs="B Zar" w:hint="cs"/>
          <w:spacing w:val="-6"/>
          <w:sz w:val="28"/>
          <w:szCs w:val="28"/>
          <w:rtl/>
          <w:lang w:bidi="fa-IR"/>
        </w:rPr>
        <w:t>گذشته، رنزولی در حال گسترش مدل خود بود تا به قول خودش «طرح خانه‌خانه‌ای (شطرنجی)»</w:t>
      </w:r>
      <w:r w:rsidRPr="00C0491D">
        <w:rPr>
          <w:rFonts w:ascii="Times New Roman" w:eastAsia="Verdana" w:hAnsi="Times New Roman" w:cs="B Zar"/>
          <w:spacing w:val="-6"/>
          <w:sz w:val="28"/>
          <w:szCs w:val="28"/>
          <w:vertAlign w:val="superscript"/>
          <w:rtl/>
          <w:lang w:bidi="fa-IR"/>
        </w:rPr>
        <w:footnoteReference w:id="22"/>
      </w:r>
      <w:r w:rsidRPr="00C0491D">
        <w:rPr>
          <w:rFonts w:ascii="Times New Roman" w:eastAsia="Verdana" w:hAnsi="Times New Roman" w:cs="B Zar" w:hint="cs"/>
          <w:spacing w:val="-6"/>
          <w:sz w:val="28"/>
          <w:szCs w:val="28"/>
          <w:rtl/>
          <w:lang w:bidi="fa-IR"/>
        </w:rPr>
        <w:t xml:space="preserve"> یا همان اثرات محیط بر ساختار سه حیطه</w:t>
      </w:r>
      <w:r w:rsidRPr="00C0491D">
        <w:rPr>
          <w:rFonts w:ascii="Times New Roman" w:eastAsia="Verdana" w:hAnsi="Times New Roman" w:cs="B Zar"/>
          <w:spacing w:val="-6"/>
          <w:sz w:val="28"/>
          <w:szCs w:val="28"/>
          <w:rtl/>
          <w:lang w:bidi="fa-IR"/>
        </w:rPr>
        <w:softHyphen/>
      </w:r>
      <w:r w:rsidRPr="00C0491D">
        <w:rPr>
          <w:rFonts w:ascii="Times New Roman" w:eastAsia="Verdana" w:hAnsi="Times New Roman" w:cs="B Zar" w:hint="cs"/>
          <w:spacing w:val="-6"/>
          <w:sz w:val="28"/>
          <w:szCs w:val="28"/>
          <w:rtl/>
          <w:lang w:bidi="fa-IR"/>
        </w:rPr>
        <w:t>ای</w:t>
      </w:r>
      <w:r w:rsidRPr="00C0491D">
        <w:rPr>
          <w:rFonts w:ascii="Times New Roman" w:eastAsia="Verdana" w:hAnsi="Times New Roman" w:cs="B Zar"/>
          <w:spacing w:val="-6"/>
          <w:sz w:val="28"/>
          <w:szCs w:val="28"/>
          <w:vertAlign w:val="superscript"/>
          <w:rtl/>
          <w:lang w:bidi="fa-IR"/>
        </w:rPr>
        <w:footnoteReference w:id="23"/>
      </w:r>
      <w:r w:rsidRPr="00C0491D">
        <w:rPr>
          <w:rFonts w:ascii="Times New Roman" w:eastAsia="Verdana" w:hAnsi="Times New Roman" w:cs="B Zar" w:hint="cs"/>
          <w:spacing w:val="-6"/>
          <w:sz w:val="28"/>
          <w:szCs w:val="28"/>
          <w:rtl/>
          <w:lang w:bidi="fa-IR"/>
        </w:rPr>
        <w:t xml:space="preserve"> را در آن لحاظ کند. در </w:t>
      </w:r>
      <w:r w:rsidRPr="00C0491D">
        <w:rPr>
          <w:rFonts w:ascii="Times New Roman" w:eastAsia="Verdana" w:hAnsi="Times New Roman" w:cs="B Zar" w:hint="cs"/>
          <w:color w:val="000000"/>
          <w:spacing w:val="-6"/>
          <w:sz w:val="28"/>
          <w:szCs w:val="28"/>
          <w:rtl/>
          <w:lang w:bidi="fa-IR"/>
        </w:rPr>
        <w:t>سال ۲۰۰۲، او گفت «برای اینکه سرچشمه‌های رفتار تیزهوشانه را بهتر درک کنیم، و مهم</w:t>
      </w:r>
      <w:r w:rsidRPr="00C0491D">
        <w:rPr>
          <w:rFonts w:ascii="Times New Roman" w:eastAsia="Verdana" w:hAnsi="Times New Roman" w:cs="B Zar"/>
          <w:color w:val="000000"/>
          <w:spacing w:val="-6"/>
          <w:sz w:val="28"/>
          <w:szCs w:val="28"/>
          <w:rtl/>
          <w:lang w:bidi="fa-IR"/>
        </w:rPr>
        <w:softHyphen/>
      </w:r>
      <w:r w:rsidRPr="00C0491D">
        <w:rPr>
          <w:rFonts w:ascii="Times New Roman" w:eastAsia="Verdana" w:hAnsi="Times New Roman" w:cs="B Zar" w:hint="cs"/>
          <w:color w:val="000000"/>
          <w:spacing w:val="-6"/>
          <w:sz w:val="28"/>
          <w:szCs w:val="28"/>
          <w:rtl/>
          <w:lang w:bidi="fa-IR"/>
        </w:rPr>
        <w:t xml:space="preserve">تر از آن، برای اینکه بفهمیم چطور </w:t>
      </w:r>
      <w:r w:rsidRPr="00C0491D">
        <w:rPr>
          <w:rFonts w:ascii="Times New Roman" w:eastAsia="Verdana" w:hAnsi="Times New Roman" w:cs="B Zar" w:hint="cs"/>
          <w:spacing w:val="-6"/>
          <w:sz w:val="28"/>
          <w:szCs w:val="28"/>
          <w:rtl/>
          <w:lang w:bidi="fa-IR"/>
        </w:rPr>
        <w:t>تیزهوشی به عملِ فرآور (</w:t>
      </w:r>
      <w:r w:rsidRPr="00C0491D">
        <w:rPr>
          <w:rFonts w:ascii="Times New Roman" w:eastAsia="Verdana" w:hAnsi="Times New Roman" w:cs="B Zar" w:hint="cs"/>
          <w:color w:val="000000"/>
          <w:spacing w:val="-6"/>
          <w:sz w:val="28"/>
          <w:szCs w:val="28"/>
          <w:rtl/>
          <w:lang w:bidi="fa-IR"/>
        </w:rPr>
        <w:t>مولد) تبدیل می‌شود، نیاز به مجموعه‌ مؤلفه‌های پس‌زمینه‌ایِ متمرکزتری احساس می‌شود» (ص ۳۴). رنزولی با تمرکز بر سرمایة اجتماعی، یعنی: «مجموعه دارایی‌های ناملموسی که به</w:t>
      </w:r>
      <w:r w:rsidRPr="00C0491D">
        <w:rPr>
          <w:rFonts w:ascii="Times New Roman" w:eastAsia="Verdana" w:hAnsi="Times New Roman" w:cs="B Zar"/>
          <w:color w:val="000000"/>
          <w:spacing w:val="-6"/>
          <w:sz w:val="28"/>
          <w:szCs w:val="28"/>
          <w:rtl/>
          <w:lang w:bidi="fa-IR"/>
        </w:rPr>
        <w:softHyphen/>
      </w:r>
      <w:r w:rsidRPr="00C0491D">
        <w:rPr>
          <w:rFonts w:ascii="Times New Roman" w:eastAsia="Verdana" w:hAnsi="Times New Roman" w:cs="B Zar" w:hint="cs"/>
          <w:color w:val="000000"/>
          <w:spacing w:val="-6"/>
          <w:sz w:val="28"/>
          <w:szCs w:val="28"/>
          <w:rtl/>
          <w:lang w:bidi="fa-IR"/>
        </w:rPr>
        <w:t xml:space="preserve">طور کلی، نیازها و مسائل جمعیِ دیگران و جوامع ما را پاسخ می‌دهند»، ما را به یاد سلیگمن و </w:t>
      </w:r>
      <w:r w:rsidRPr="00C0491D">
        <w:rPr>
          <w:rFonts w:ascii="Times New Roman" w:eastAsia="Times New Roman" w:hAnsi="Times New Roman" w:cs="B Zar" w:hint="cs"/>
          <w:color w:val="000000"/>
          <w:spacing w:val="-4"/>
          <w:sz w:val="28"/>
          <w:szCs w:val="28"/>
          <w:rtl/>
          <w:lang w:bidi="fa-IR"/>
        </w:rPr>
        <w:t>چکزمتی‌هایلی</w:t>
      </w:r>
      <w:r w:rsidRPr="00C0491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vertAlign w:val="superscript"/>
          <w:rtl/>
          <w:lang w:bidi="fa-IR"/>
        </w:rPr>
        <w:footnoteReference w:id="24"/>
      </w:r>
      <w:r w:rsidRPr="00C0491D">
        <w:rPr>
          <w:rFonts w:ascii="Times New Roman" w:eastAsia="Times New Roman" w:hAnsi="Times New Roman" w:cs="B Zar" w:hint="cs"/>
          <w:color w:val="000000"/>
          <w:spacing w:val="-4"/>
          <w:sz w:val="28"/>
          <w:szCs w:val="28"/>
          <w:rtl/>
          <w:lang w:bidi="fa-IR"/>
        </w:rPr>
        <w:t xml:space="preserve"> (۲۰۰۰) از اعضای جنبش روان‌شناسی مثبت می‌اندازد، چرا که بر آنچه خوب است تمرکز دارد. </w:t>
      </w:r>
    </w:p>
    <w:p w14:paraId="6B81E322" w14:textId="77777777" w:rsidR="00C0491D" w:rsidRPr="00C0491D" w:rsidRDefault="00C0491D" w:rsidP="00C0491D">
      <w:pPr>
        <w:bidi/>
        <w:spacing w:after="120" w:line="240" w:lineRule="auto"/>
        <w:jc w:val="both"/>
        <w:rPr>
          <w:rFonts w:ascii="Times New Roman" w:eastAsia="Times New Roman" w:hAnsi="Times New Roman" w:cs="B Zar"/>
          <w:color w:val="000000"/>
          <w:spacing w:val="-4"/>
          <w:sz w:val="28"/>
          <w:szCs w:val="28"/>
          <w:rtl/>
          <w:lang w:bidi="fa-IR"/>
        </w:rPr>
      </w:pPr>
    </w:p>
    <w:p w14:paraId="70F377A6" w14:textId="77777777" w:rsidR="00C0491D" w:rsidRPr="00C0491D" w:rsidRDefault="00C0491D" w:rsidP="00C0491D">
      <w:pPr>
        <w:bidi/>
        <w:spacing w:after="120" w:line="240" w:lineRule="auto"/>
        <w:jc w:val="center"/>
        <w:rPr>
          <w:rFonts w:ascii="Times New Roman" w:eastAsia="Verdana" w:hAnsi="Times New Roman" w:cs="B Zar"/>
          <w:color w:val="000000"/>
          <w:spacing w:val="-6"/>
          <w:sz w:val="28"/>
          <w:szCs w:val="28"/>
          <w:rtl/>
          <w:lang w:bidi="fa-IR"/>
        </w:rPr>
      </w:pPr>
      <w:r w:rsidRPr="00C0491D">
        <w:rPr>
          <w:rFonts w:ascii="Times New Roman" w:eastAsia="Verdana" w:hAnsi="Times New Roman" w:cs="B Zar"/>
          <w:noProof/>
          <w:color w:val="000000"/>
          <w:spacing w:val="-6"/>
          <w:sz w:val="24"/>
          <w:szCs w:val="24"/>
          <w:rtl/>
          <w:lang w:bidi="fa-IR"/>
        </w:rPr>
        <w:lastRenderedPageBreak/>
        <w:drawing>
          <wp:inline distT="0" distB="0" distL="0" distR="0" wp14:anchorId="0670EE0A" wp14:editId="3568A357">
            <wp:extent cx="5788660" cy="3110230"/>
            <wp:effectExtent l="0" t="0" r="2540" b="0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Chapter01-0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88660" cy="3110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42210D" w14:textId="77777777" w:rsidR="00C0491D" w:rsidRPr="00C0491D" w:rsidRDefault="00C0491D" w:rsidP="00C0491D">
      <w:pPr>
        <w:bidi/>
        <w:spacing w:after="120" w:line="240" w:lineRule="auto"/>
        <w:jc w:val="center"/>
        <w:rPr>
          <w:rFonts w:ascii="Times New Roman" w:eastAsia="Verdana" w:hAnsi="Times New Roman" w:cs="B Zar"/>
          <w:b/>
          <w:bCs/>
          <w:color w:val="000000"/>
          <w:spacing w:val="-6"/>
          <w:sz w:val="24"/>
          <w:szCs w:val="24"/>
          <w:rtl/>
          <w:lang w:bidi="fa-IR"/>
        </w:rPr>
      </w:pPr>
      <w:r w:rsidRPr="00C0491D">
        <w:rPr>
          <w:rFonts w:ascii="Times New Roman" w:eastAsia="Verdana" w:hAnsi="Times New Roman" w:cs="B Zar" w:hint="cs"/>
          <w:b/>
          <w:bCs/>
          <w:color w:val="000000"/>
          <w:spacing w:val="-6"/>
          <w:sz w:val="24"/>
          <w:szCs w:val="24"/>
          <w:rtl/>
          <w:lang w:bidi="fa-IR"/>
        </w:rPr>
        <w:t>شکل ۴.۱ تعریف گرافیکیِ رنزولی از تیزهوشی</w:t>
      </w:r>
    </w:p>
    <w:p w14:paraId="4EFAD267" w14:textId="77777777" w:rsidR="00C0491D" w:rsidRPr="00C0491D" w:rsidRDefault="00C0491D" w:rsidP="00C0491D">
      <w:pPr>
        <w:bidi/>
        <w:spacing w:after="120" w:line="240" w:lineRule="auto"/>
        <w:jc w:val="both"/>
        <w:rPr>
          <w:rFonts w:ascii="Times New Roman" w:eastAsia="Verdana" w:hAnsi="Times New Roman" w:cs="B Zar"/>
          <w:color w:val="000000"/>
          <w:spacing w:val="-6"/>
          <w:sz w:val="28"/>
          <w:szCs w:val="28"/>
          <w:rtl/>
          <w:lang w:bidi="fa-IR"/>
        </w:rPr>
      </w:pPr>
    </w:p>
    <w:p w14:paraId="07669BBA" w14:textId="77777777" w:rsidR="00C0491D" w:rsidRPr="00C0491D" w:rsidRDefault="00C0491D" w:rsidP="00C0491D">
      <w:pPr>
        <w:bidi/>
        <w:spacing w:after="120" w:line="240" w:lineRule="auto"/>
        <w:jc w:val="both"/>
        <w:rPr>
          <w:rFonts w:ascii="Times New Roman" w:eastAsia="Verdana" w:hAnsi="Times New Roman" w:cs="B Zar"/>
          <w:color w:val="000000"/>
          <w:spacing w:val="-6"/>
          <w:sz w:val="28"/>
          <w:szCs w:val="28"/>
          <w:rtl/>
          <w:lang w:bidi="fa-IR"/>
        </w:rPr>
      </w:pPr>
      <w:r w:rsidRPr="00C0491D">
        <w:rPr>
          <w:rFonts w:ascii="Times New Roman" w:eastAsia="Verdana" w:hAnsi="Times New Roman" w:cs="B Zar" w:hint="cs"/>
          <w:color w:val="000000"/>
          <w:spacing w:val="-6"/>
          <w:sz w:val="28"/>
          <w:szCs w:val="28"/>
          <w:rtl/>
          <w:lang w:bidi="fa-IR"/>
        </w:rPr>
        <w:t>رنزولی در پروژة پژوهشی خود در پژوهشکدۀ ملی تیزهوشان و بااستعدادها واقع در دانشگاه کنتیکت</w:t>
      </w:r>
      <w:r w:rsidRPr="00C0491D">
        <w:rPr>
          <w:rFonts w:ascii="Times New Roman" w:eastAsia="Verdana" w:hAnsi="Times New Roman" w:cs="Times New Roman"/>
          <w:color w:val="000000"/>
          <w:spacing w:val="-6"/>
          <w:sz w:val="28"/>
          <w:szCs w:val="28"/>
          <w:vertAlign w:val="superscript"/>
          <w:rtl/>
          <w:lang w:bidi="fa-IR"/>
        </w:rPr>
        <w:footnoteReference w:id="25"/>
      </w:r>
      <w:r w:rsidRPr="00C0491D">
        <w:rPr>
          <w:rFonts w:ascii="Times New Roman" w:eastAsia="Verdana" w:hAnsi="Times New Roman" w:cs="B Zar" w:hint="cs"/>
          <w:color w:val="000000"/>
          <w:spacing w:val="-6"/>
          <w:sz w:val="28"/>
          <w:szCs w:val="28"/>
          <w:rtl/>
          <w:lang w:bidi="fa-IR"/>
        </w:rPr>
        <w:t>، تحت عنوان «عملکرد شطرنجی»</w:t>
      </w:r>
      <w:r w:rsidRPr="00C0491D">
        <w:rPr>
          <w:rFonts w:ascii="Times New Roman" w:eastAsia="Verdana" w:hAnsi="Times New Roman" w:cs="B Zar"/>
          <w:color w:val="000000"/>
          <w:spacing w:val="-6"/>
          <w:sz w:val="28"/>
          <w:szCs w:val="28"/>
          <w:vertAlign w:val="superscript"/>
          <w:rtl/>
          <w:lang w:bidi="fa-IR"/>
        </w:rPr>
        <w:footnoteReference w:id="26"/>
      </w:r>
      <w:r w:rsidRPr="00C0491D">
        <w:rPr>
          <w:rFonts w:ascii="Times New Roman" w:eastAsia="Verdana" w:hAnsi="Times New Roman" w:cs="B Zar" w:hint="cs"/>
          <w:color w:val="000000"/>
          <w:spacing w:val="-6"/>
          <w:sz w:val="28"/>
          <w:szCs w:val="28"/>
          <w:rtl/>
          <w:lang w:bidi="fa-IR"/>
        </w:rPr>
        <w:t xml:space="preserve"> به موارد زیر می‌پردازد: الف. خوش‌بینی ب. شهامت پ. علاقه به یک موضوع یا رشتۀ خاص ت. حساسیت نسبت به دغدغه‌های انسانی ث. انرژی فیزیکی و ذهنی ج. چشم‌انداز و احساس‌داشتن نسبت به سرنوشت. تمرکز او بر این است که مدارس چطور می‌توانند این مؤلفه‌ها را رشد دهند. دانش‌آموزان باید توانایی‌ها، علایق و سبک یادگیری خود را از طریق «کارپوشۀ جامع استعدادها»</w:t>
      </w:r>
      <w:r w:rsidRPr="00C0491D">
        <w:rPr>
          <w:rFonts w:ascii="Times New Roman" w:eastAsia="Verdana" w:hAnsi="Times New Roman" w:cs="B Zar"/>
          <w:color w:val="000000"/>
          <w:spacing w:val="-6"/>
          <w:sz w:val="28"/>
          <w:szCs w:val="28"/>
          <w:vertAlign w:val="superscript"/>
          <w:rtl/>
          <w:lang w:bidi="fa-IR"/>
        </w:rPr>
        <w:footnoteReference w:id="27"/>
      </w:r>
      <w:r w:rsidRPr="00C0491D">
        <w:rPr>
          <w:rFonts w:ascii="Times New Roman" w:eastAsia="Verdana" w:hAnsi="Times New Roman" w:cs="B Zar" w:hint="cs"/>
          <w:color w:val="000000"/>
          <w:spacing w:val="-6"/>
          <w:sz w:val="28"/>
          <w:szCs w:val="28"/>
          <w:rtl/>
          <w:lang w:bidi="fa-IR"/>
        </w:rPr>
        <w:t xml:space="preserve"> که به نقاط قوت می‌پردازد بررسی کنند: «بهترین چیزهایی که از یک دانش‌آموز می‌دانیم و می‌توانیم گزارش کنیم کدام‌اند؟ بهترین‌ کارهایی که می‌توانیم برای سرمایه‌گذاری روی این اطلاعات انجام دهیم، کدام‌اند؟» (رنزولی و ریس، ۱۹۸۹، ص ۳۷). </w:t>
      </w:r>
    </w:p>
    <w:p w14:paraId="7DA9C9A7" w14:textId="77777777" w:rsidR="00C0491D" w:rsidRDefault="00C0491D" w:rsidP="00C0491D">
      <w:pPr>
        <w:bidi/>
        <w:rPr>
          <w:rFonts w:hint="cs"/>
          <w:lang w:bidi="fa-IR"/>
        </w:rPr>
      </w:pPr>
    </w:p>
    <w:sectPr w:rsidR="00C049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4A415" w14:textId="77777777" w:rsidR="00CF353F" w:rsidRDefault="00CF353F" w:rsidP="00C0491D">
      <w:pPr>
        <w:spacing w:after="0" w:line="240" w:lineRule="auto"/>
      </w:pPr>
      <w:r>
        <w:separator/>
      </w:r>
    </w:p>
  </w:endnote>
  <w:endnote w:type="continuationSeparator" w:id="0">
    <w:p w14:paraId="434D0AC5" w14:textId="77777777" w:rsidR="00CF353F" w:rsidRDefault="00CF353F" w:rsidP="00C04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BF4C9" w14:textId="77777777" w:rsidR="00CF353F" w:rsidRDefault="00CF353F" w:rsidP="00C0491D">
      <w:pPr>
        <w:spacing w:after="0" w:line="240" w:lineRule="auto"/>
      </w:pPr>
      <w:r>
        <w:separator/>
      </w:r>
    </w:p>
  </w:footnote>
  <w:footnote w:type="continuationSeparator" w:id="0">
    <w:p w14:paraId="2D791629" w14:textId="77777777" w:rsidR="00CF353F" w:rsidRDefault="00CF353F" w:rsidP="00C0491D">
      <w:pPr>
        <w:spacing w:after="0" w:line="240" w:lineRule="auto"/>
      </w:pPr>
      <w:r>
        <w:continuationSeparator/>
      </w:r>
    </w:p>
  </w:footnote>
  <w:footnote w:id="1">
    <w:p w14:paraId="0A4F12CE" w14:textId="77777777" w:rsidR="00C0491D" w:rsidRPr="00C0491D" w:rsidRDefault="00C0491D" w:rsidP="00C0491D">
      <w:pPr>
        <w:pStyle w:val="FootnoteText"/>
        <w:rPr>
          <w:rFonts w:asciiTheme="majorBidi" w:hAnsiTheme="majorBidi" w:cstheme="majorBidi"/>
        </w:rPr>
      </w:pPr>
      <w:r w:rsidRPr="00C0491D">
        <w:rPr>
          <w:rStyle w:val="FootnoteReference"/>
          <w:rFonts w:asciiTheme="majorBidi" w:hAnsiTheme="majorBidi" w:cstheme="majorBidi"/>
        </w:rPr>
        <w:footnoteRef/>
      </w:r>
      <w:r w:rsidRPr="00C0491D">
        <w:rPr>
          <w:rFonts w:asciiTheme="majorBidi" w:hAnsiTheme="majorBidi" w:cstheme="majorBidi"/>
          <w:rtl/>
        </w:rPr>
        <w:t xml:space="preserve"> </w:t>
      </w:r>
      <w:r w:rsidRPr="00C0491D">
        <w:rPr>
          <w:rFonts w:asciiTheme="majorBidi" w:eastAsia="Arial" w:hAnsiTheme="majorBidi" w:cstheme="majorBidi"/>
          <w:bCs/>
          <w:color w:val="000000"/>
          <w:spacing w:val="-10"/>
        </w:rPr>
        <w:t>Das and Naglieri</w:t>
      </w:r>
    </w:p>
  </w:footnote>
  <w:footnote w:id="2">
    <w:p w14:paraId="16912648" w14:textId="77777777" w:rsidR="00C0491D" w:rsidRPr="00C0491D" w:rsidRDefault="00C0491D" w:rsidP="00C0491D">
      <w:pPr>
        <w:pStyle w:val="FootnoteText"/>
        <w:jc w:val="both"/>
        <w:rPr>
          <w:rFonts w:asciiTheme="majorBidi" w:hAnsiTheme="majorBidi" w:cstheme="majorBidi"/>
          <w:lang w:bidi="fa-IR"/>
        </w:rPr>
      </w:pPr>
      <w:r w:rsidRPr="00C0491D">
        <w:rPr>
          <w:rStyle w:val="FootnoteReference"/>
          <w:rFonts w:asciiTheme="majorBidi" w:hAnsiTheme="majorBidi" w:cstheme="majorBidi"/>
        </w:rPr>
        <w:footnoteRef/>
      </w:r>
      <w:r w:rsidRPr="00C0491D">
        <w:rPr>
          <w:rFonts w:asciiTheme="majorBidi" w:hAnsiTheme="majorBidi" w:cstheme="majorBidi"/>
          <w:rtl/>
        </w:rPr>
        <w:t xml:space="preserve"> </w:t>
      </w:r>
      <w:r w:rsidRPr="00C0491D">
        <w:rPr>
          <w:rFonts w:asciiTheme="majorBidi" w:eastAsia="Arial" w:hAnsiTheme="majorBidi" w:cstheme="majorBidi"/>
          <w:bCs/>
          <w:color w:val="000000"/>
          <w:spacing w:val="-10"/>
        </w:rPr>
        <w:t>Wechsler</w:t>
      </w:r>
    </w:p>
  </w:footnote>
  <w:footnote w:id="3">
    <w:p w14:paraId="59764988" w14:textId="77777777" w:rsidR="00C0491D" w:rsidRPr="00C0491D" w:rsidRDefault="00C0491D" w:rsidP="00C0491D">
      <w:pPr>
        <w:pStyle w:val="FootnoteText"/>
        <w:jc w:val="both"/>
        <w:rPr>
          <w:rFonts w:asciiTheme="majorBidi" w:hAnsiTheme="majorBidi" w:cstheme="majorBidi"/>
          <w:lang w:bidi="fa-IR"/>
        </w:rPr>
      </w:pPr>
      <w:r w:rsidRPr="00C0491D">
        <w:rPr>
          <w:rStyle w:val="FootnoteReference"/>
          <w:rFonts w:asciiTheme="majorBidi" w:hAnsiTheme="majorBidi" w:cstheme="majorBidi"/>
        </w:rPr>
        <w:footnoteRef/>
      </w:r>
      <w:r w:rsidRPr="00C0491D">
        <w:rPr>
          <w:rFonts w:asciiTheme="majorBidi" w:hAnsiTheme="majorBidi" w:cstheme="majorBidi"/>
          <w:rtl/>
        </w:rPr>
        <w:t xml:space="preserve"> </w:t>
      </w:r>
      <w:r w:rsidRPr="00C0491D">
        <w:rPr>
          <w:rFonts w:asciiTheme="majorBidi" w:eastAsia="Arial" w:hAnsiTheme="majorBidi" w:cstheme="majorBidi"/>
          <w:bCs/>
          <w:color w:val="000000"/>
          <w:spacing w:val="-10"/>
        </w:rPr>
        <w:t>Cognitive Assessment System (CAS)</w:t>
      </w:r>
    </w:p>
  </w:footnote>
  <w:footnote w:id="4">
    <w:p w14:paraId="29EFDB25" w14:textId="77777777" w:rsidR="00C0491D" w:rsidRPr="00C0491D" w:rsidRDefault="00C0491D" w:rsidP="00C0491D">
      <w:pPr>
        <w:pStyle w:val="FootnoteText"/>
        <w:jc w:val="both"/>
        <w:rPr>
          <w:rFonts w:asciiTheme="majorBidi" w:hAnsiTheme="majorBidi" w:cstheme="majorBidi"/>
          <w:lang w:bidi="fa-IR"/>
        </w:rPr>
      </w:pPr>
      <w:r w:rsidRPr="00C0491D">
        <w:rPr>
          <w:rStyle w:val="FootnoteReference"/>
          <w:rFonts w:asciiTheme="majorBidi" w:hAnsiTheme="majorBidi" w:cstheme="majorBidi"/>
        </w:rPr>
        <w:footnoteRef/>
      </w:r>
      <w:r w:rsidRPr="00C0491D">
        <w:rPr>
          <w:rFonts w:asciiTheme="majorBidi" w:hAnsiTheme="majorBidi" w:cstheme="majorBidi"/>
          <w:rtl/>
        </w:rPr>
        <w:t xml:space="preserve"> </w:t>
      </w:r>
      <w:r w:rsidRPr="00C0491D">
        <w:rPr>
          <w:rFonts w:asciiTheme="majorBidi" w:eastAsia="Arial" w:hAnsiTheme="majorBidi" w:cstheme="majorBidi"/>
          <w:bCs/>
          <w:color w:val="000000"/>
          <w:spacing w:val="-10"/>
        </w:rPr>
        <w:t>Alfred Luria</w:t>
      </w:r>
    </w:p>
  </w:footnote>
  <w:footnote w:id="5">
    <w:p w14:paraId="71B6F421" w14:textId="77777777" w:rsidR="00C0491D" w:rsidRPr="00C0491D" w:rsidRDefault="00C0491D" w:rsidP="00C0491D">
      <w:pPr>
        <w:pStyle w:val="FootnoteText"/>
        <w:jc w:val="both"/>
        <w:rPr>
          <w:rFonts w:asciiTheme="majorBidi" w:hAnsiTheme="majorBidi" w:cstheme="majorBidi"/>
          <w:lang w:bidi="fa-IR"/>
        </w:rPr>
      </w:pPr>
      <w:r w:rsidRPr="00C0491D">
        <w:rPr>
          <w:rStyle w:val="FootnoteReference"/>
          <w:rFonts w:asciiTheme="majorBidi" w:hAnsiTheme="majorBidi" w:cstheme="majorBidi"/>
        </w:rPr>
        <w:footnoteRef/>
      </w:r>
      <w:r w:rsidRPr="00C0491D">
        <w:rPr>
          <w:rFonts w:asciiTheme="majorBidi" w:hAnsiTheme="majorBidi" w:cstheme="majorBidi"/>
          <w:rtl/>
        </w:rPr>
        <w:t xml:space="preserve"> </w:t>
      </w:r>
      <w:r w:rsidRPr="00C0491D">
        <w:rPr>
          <w:rFonts w:asciiTheme="majorBidi" w:eastAsia="Arial" w:hAnsiTheme="majorBidi" w:cstheme="majorBidi"/>
          <w:bCs/>
          <w:color w:val="000000"/>
          <w:spacing w:val="-10"/>
        </w:rPr>
        <w:t>diencephalon</w:t>
      </w:r>
    </w:p>
  </w:footnote>
  <w:footnote w:id="6">
    <w:p w14:paraId="12C08017" w14:textId="77777777" w:rsidR="00C0491D" w:rsidRPr="00C0491D" w:rsidRDefault="00C0491D" w:rsidP="00C0491D">
      <w:pPr>
        <w:pStyle w:val="FootnoteText"/>
        <w:jc w:val="both"/>
        <w:rPr>
          <w:rFonts w:asciiTheme="majorBidi" w:hAnsiTheme="majorBidi" w:cstheme="majorBidi"/>
          <w:lang w:bidi="fa-IR"/>
        </w:rPr>
      </w:pPr>
      <w:r w:rsidRPr="00C0491D">
        <w:rPr>
          <w:rStyle w:val="FootnoteReference"/>
          <w:rFonts w:asciiTheme="majorBidi" w:hAnsiTheme="majorBidi" w:cstheme="majorBidi"/>
        </w:rPr>
        <w:footnoteRef/>
      </w:r>
      <w:r w:rsidRPr="00C0491D">
        <w:rPr>
          <w:rFonts w:asciiTheme="majorBidi" w:hAnsiTheme="majorBidi" w:cstheme="majorBidi"/>
          <w:rtl/>
        </w:rPr>
        <w:t xml:space="preserve"> </w:t>
      </w:r>
      <w:r w:rsidRPr="00C0491D">
        <w:rPr>
          <w:rFonts w:asciiTheme="majorBidi" w:eastAsia="Arial" w:hAnsiTheme="majorBidi" w:cstheme="majorBidi"/>
          <w:bCs/>
          <w:color w:val="000000"/>
          <w:spacing w:val="-10"/>
        </w:rPr>
        <w:t>medial region</w:t>
      </w:r>
    </w:p>
  </w:footnote>
  <w:footnote w:id="7">
    <w:p w14:paraId="7DFEAD9F" w14:textId="77777777" w:rsidR="00C0491D" w:rsidRPr="00C0491D" w:rsidRDefault="00C0491D" w:rsidP="00C0491D">
      <w:pPr>
        <w:pStyle w:val="FootnoteText"/>
        <w:jc w:val="both"/>
        <w:rPr>
          <w:rFonts w:asciiTheme="majorBidi" w:hAnsiTheme="majorBidi" w:cstheme="majorBidi"/>
          <w:lang w:bidi="fa-IR"/>
        </w:rPr>
      </w:pPr>
      <w:r w:rsidRPr="00C0491D">
        <w:rPr>
          <w:rStyle w:val="FootnoteReference"/>
          <w:rFonts w:asciiTheme="majorBidi" w:hAnsiTheme="majorBidi" w:cstheme="majorBidi"/>
        </w:rPr>
        <w:footnoteRef/>
      </w:r>
      <w:r w:rsidRPr="00C0491D">
        <w:rPr>
          <w:rFonts w:asciiTheme="majorBidi" w:hAnsiTheme="majorBidi" w:cstheme="majorBidi"/>
          <w:rtl/>
        </w:rPr>
        <w:t xml:space="preserve"> </w:t>
      </w:r>
      <w:r w:rsidRPr="00C0491D">
        <w:rPr>
          <w:rFonts w:asciiTheme="majorBidi" w:eastAsia="Arial" w:hAnsiTheme="majorBidi" w:cstheme="majorBidi"/>
          <w:bCs/>
          <w:color w:val="000000"/>
          <w:spacing w:val="-10"/>
        </w:rPr>
        <w:t>occipital</w:t>
      </w:r>
    </w:p>
  </w:footnote>
  <w:footnote w:id="8">
    <w:p w14:paraId="2E57A09A" w14:textId="77777777" w:rsidR="00C0491D" w:rsidRPr="00C0491D" w:rsidRDefault="00C0491D" w:rsidP="00C0491D">
      <w:pPr>
        <w:pStyle w:val="FootnoteText"/>
        <w:jc w:val="both"/>
        <w:rPr>
          <w:rFonts w:asciiTheme="majorBidi" w:hAnsiTheme="majorBidi" w:cstheme="majorBidi"/>
          <w:lang w:bidi="fa-IR"/>
        </w:rPr>
      </w:pPr>
      <w:r w:rsidRPr="00C0491D">
        <w:rPr>
          <w:rStyle w:val="FootnoteReference"/>
          <w:rFonts w:asciiTheme="majorBidi" w:hAnsiTheme="majorBidi" w:cstheme="majorBidi"/>
        </w:rPr>
        <w:footnoteRef/>
      </w:r>
      <w:r w:rsidRPr="00C0491D">
        <w:rPr>
          <w:rFonts w:asciiTheme="majorBidi" w:hAnsiTheme="majorBidi" w:cstheme="majorBidi"/>
          <w:rtl/>
        </w:rPr>
        <w:t xml:space="preserve"> </w:t>
      </w:r>
      <w:r w:rsidRPr="00C0491D">
        <w:rPr>
          <w:rFonts w:asciiTheme="majorBidi" w:eastAsia="Arial" w:hAnsiTheme="majorBidi" w:cstheme="majorBidi"/>
          <w:bCs/>
          <w:color w:val="000000"/>
          <w:spacing w:val="-10"/>
        </w:rPr>
        <w:t>parietal</w:t>
      </w:r>
    </w:p>
  </w:footnote>
  <w:footnote w:id="9">
    <w:p w14:paraId="72B906E3" w14:textId="77777777" w:rsidR="00C0491D" w:rsidRPr="00C0491D" w:rsidRDefault="00C0491D" w:rsidP="00C0491D">
      <w:pPr>
        <w:pStyle w:val="FootnoteText"/>
        <w:jc w:val="both"/>
        <w:rPr>
          <w:rFonts w:asciiTheme="majorBidi" w:hAnsiTheme="majorBidi" w:cstheme="majorBidi"/>
          <w:lang w:bidi="fa-IR"/>
        </w:rPr>
      </w:pPr>
      <w:r w:rsidRPr="00C0491D">
        <w:rPr>
          <w:rStyle w:val="FootnoteReference"/>
          <w:rFonts w:asciiTheme="majorBidi" w:hAnsiTheme="majorBidi" w:cstheme="majorBidi"/>
        </w:rPr>
        <w:footnoteRef/>
      </w:r>
      <w:r w:rsidRPr="00C0491D">
        <w:rPr>
          <w:rFonts w:asciiTheme="majorBidi" w:hAnsiTheme="majorBidi" w:cstheme="majorBidi"/>
          <w:rtl/>
        </w:rPr>
        <w:t xml:space="preserve"> </w:t>
      </w:r>
      <w:r w:rsidRPr="00C0491D">
        <w:rPr>
          <w:rFonts w:asciiTheme="majorBidi" w:eastAsia="Arial" w:hAnsiTheme="majorBidi" w:cstheme="majorBidi"/>
          <w:bCs/>
          <w:color w:val="000000"/>
          <w:spacing w:val="-10"/>
        </w:rPr>
        <w:t>temporal</w:t>
      </w:r>
    </w:p>
  </w:footnote>
  <w:footnote w:id="10">
    <w:p w14:paraId="3F4A3597" w14:textId="77777777" w:rsidR="00C0491D" w:rsidRPr="00C0491D" w:rsidRDefault="00C0491D" w:rsidP="00C0491D">
      <w:pPr>
        <w:pStyle w:val="FootnoteText"/>
        <w:jc w:val="both"/>
        <w:rPr>
          <w:rFonts w:asciiTheme="majorBidi" w:hAnsiTheme="majorBidi" w:cstheme="majorBidi"/>
          <w:lang w:bidi="fa-IR"/>
        </w:rPr>
      </w:pPr>
      <w:r w:rsidRPr="00C0491D">
        <w:rPr>
          <w:rStyle w:val="FootnoteReference"/>
          <w:rFonts w:asciiTheme="majorBidi" w:hAnsiTheme="majorBidi" w:cstheme="majorBidi"/>
        </w:rPr>
        <w:footnoteRef/>
      </w:r>
      <w:r w:rsidRPr="00C0491D">
        <w:rPr>
          <w:rFonts w:asciiTheme="majorBidi" w:hAnsiTheme="majorBidi" w:cstheme="majorBidi"/>
          <w:rtl/>
        </w:rPr>
        <w:t xml:space="preserve"> </w:t>
      </w:r>
      <w:r w:rsidRPr="00C0491D">
        <w:rPr>
          <w:rFonts w:asciiTheme="majorBidi" w:eastAsia="Arial" w:hAnsiTheme="majorBidi" w:cstheme="majorBidi"/>
          <w:bCs/>
          <w:color w:val="000000"/>
          <w:spacing w:val="-10"/>
        </w:rPr>
        <w:t>frontal</w:t>
      </w:r>
    </w:p>
  </w:footnote>
  <w:footnote w:id="11">
    <w:p w14:paraId="1CF6B6E7" w14:textId="77777777" w:rsidR="00C0491D" w:rsidRPr="00C0491D" w:rsidRDefault="00C0491D" w:rsidP="00C0491D">
      <w:pPr>
        <w:pStyle w:val="FootnoteText"/>
        <w:rPr>
          <w:rFonts w:asciiTheme="majorBidi" w:hAnsiTheme="majorBidi" w:cstheme="majorBidi"/>
        </w:rPr>
      </w:pPr>
      <w:r w:rsidRPr="00C0491D">
        <w:rPr>
          <w:rStyle w:val="FootnoteReference"/>
          <w:rFonts w:asciiTheme="majorBidi" w:hAnsiTheme="majorBidi" w:cstheme="majorBidi"/>
        </w:rPr>
        <w:footnoteRef/>
      </w:r>
      <w:r w:rsidRPr="00C0491D">
        <w:rPr>
          <w:rFonts w:asciiTheme="majorBidi" w:hAnsiTheme="majorBidi" w:cstheme="majorBidi"/>
          <w:rtl/>
        </w:rPr>
        <w:t xml:space="preserve"> </w:t>
      </w:r>
      <w:r w:rsidRPr="00C0491D">
        <w:rPr>
          <w:rFonts w:asciiTheme="majorBidi" w:eastAsia="Arial" w:hAnsiTheme="majorBidi" w:cstheme="majorBidi"/>
          <w:bCs/>
          <w:color w:val="000000"/>
          <w:spacing w:val="-10"/>
        </w:rPr>
        <w:t>pre</w:t>
      </w:r>
      <w:r w:rsidRPr="00C0491D">
        <w:rPr>
          <w:rFonts w:asciiTheme="majorBidi" w:eastAsia="Arial" w:hAnsiTheme="majorBidi" w:cstheme="majorBidi"/>
          <w:bCs/>
          <w:color w:val="000000"/>
          <w:spacing w:val="-10"/>
        </w:rPr>
        <w:softHyphen/>
        <w:t>frontal</w:t>
      </w:r>
    </w:p>
  </w:footnote>
  <w:footnote w:id="12">
    <w:p w14:paraId="3FD3759D" w14:textId="77777777" w:rsidR="00C0491D" w:rsidRPr="00C0491D" w:rsidRDefault="00C0491D" w:rsidP="00C0491D">
      <w:pPr>
        <w:pStyle w:val="FootnoteText"/>
        <w:rPr>
          <w:rFonts w:cs="Times New Roman"/>
        </w:rPr>
      </w:pPr>
      <w:r w:rsidRPr="00C0491D">
        <w:rPr>
          <w:rStyle w:val="FootnoteReference"/>
          <w:rFonts w:asciiTheme="majorBidi" w:hAnsiTheme="majorBidi" w:cstheme="majorBidi"/>
        </w:rPr>
        <w:footnoteRef/>
      </w:r>
      <w:r w:rsidRPr="00C0491D">
        <w:rPr>
          <w:rFonts w:asciiTheme="majorBidi" w:hAnsiTheme="majorBidi" w:cstheme="majorBidi"/>
          <w:rtl/>
        </w:rPr>
        <w:t xml:space="preserve"> </w:t>
      </w:r>
      <w:r w:rsidRPr="00C0491D">
        <w:rPr>
          <w:rFonts w:asciiTheme="majorBidi" w:eastAsia="Arial" w:hAnsiTheme="majorBidi" w:cstheme="majorBidi"/>
          <w:bCs/>
          <w:color w:val="000000"/>
          <w:spacing w:val="-10"/>
        </w:rPr>
        <w:t>Naglieri and Kaufman</w:t>
      </w:r>
    </w:p>
  </w:footnote>
  <w:footnote w:id="13">
    <w:p w14:paraId="2E53DCA1" w14:textId="77777777" w:rsidR="00C0491D" w:rsidRPr="00C0491D" w:rsidRDefault="00C0491D" w:rsidP="00C0491D">
      <w:pPr>
        <w:pStyle w:val="FootnoteText"/>
        <w:jc w:val="both"/>
        <w:rPr>
          <w:rFonts w:asciiTheme="majorBidi" w:hAnsiTheme="majorBidi" w:cstheme="majorBidi"/>
          <w:lang w:bidi="fa-IR"/>
        </w:rPr>
      </w:pPr>
      <w:r w:rsidRPr="00C0491D">
        <w:rPr>
          <w:rStyle w:val="FootnoteReference"/>
          <w:rFonts w:asciiTheme="majorBidi" w:hAnsiTheme="majorBidi" w:cstheme="majorBidi"/>
        </w:rPr>
        <w:footnoteRef/>
      </w:r>
      <w:r w:rsidRPr="00C0491D">
        <w:rPr>
          <w:rFonts w:asciiTheme="majorBidi" w:hAnsiTheme="majorBidi" w:cstheme="majorBidi"/>
          <w:rtl/>
        </w:rPr>
        <w:t xml:space="preserve"> </w:t>
      </w:r>
      <w:r w:rsidRPr="00C0491D">
        <w:rPr>
          <w:rFonts w:asciiTheme="majorBidi" w:eastAsia="Verdana" w:hAnsiTheme="majorBidi" w:cstheme="majorBidi"/>
          <w:color w:val="000000"/>
          <w:spacing w:val="-10"/>
        </w:rPr>
        <w:t>Woodcock-Johnson Revised Achievement Test (WJ-R)</w:t>
      </w:r>
    </w:p>
  </w:footnote>
  <w:footnote w:id="14">
    <w:p w14:paraId="6243E919" w14:textId="77777777" w:rsidR="00C0491D" w:rsidRPr="00C0491D" w:rsidRDefault="00C0491D" w:rsidP="00C0491D">
      <w:pPr>
        <w:pStyle w:val="FootnoteText"/>
        <w:rPr>
          <w:rFonts w:asciiTheme="majorBidi" w:hAnsiTheme="majorBidi" w:cstheme="majorBidi"/>
        </w:rPr>
      </w:pPr>
      <w:r w:rsidRPr="00C0491D">
        <w:rPr>
          <w:rStyle w:val="FootnoteReference"/>
          <w:rFonts w:asciiTheme="majorBidi" w:hAnsiTheme="majorBidi" w:cstheme="majorBidi"/>
        </w:rPr>
        <w:footnoteRef/>
      </w:r>
      <w:r w:rsidRPr="00C0491D">
        <w:rPr>
          <w:rFonts w:asciiTheme="majorBidi" w:hAnsiTheme="majorBidi" w:cstheme="majorBidi"/>
          <w:rtl/>
        </w:rPr>
        <w:t xml:space="preserve"> </w:t>
      </w:r>
      <w:r w:rsidRPr="00C0491D">
        <w:rPr>
          <w:rFonts w:asciiTheme="majorBidi" w:eastAsia="Verdana" w:hAnsiTheme="majorBidi" w:cstheme="majorBidi"/>
          <w:color w:val="000000"/>
          <w:spacing w:val="-10"/>
        </w:rPr>
        <w:t xml:space="preserve">Naglieri </w:t>
      </w:r>
      <w:r w:rsidRPr="00C0491D">
        <w:rPr>
          <w:rFonts w:asciiTheme="majorBidi" w:eastAsia="Verdana" w:hAnsiTheme="majorBidi" w:cstheme="majorBidi"/>
          <w:i/>
          <w:color w:val="000000"/>
          <w:spacing w:val="-10"/>
        </w:rPr>
        <w:t xml:space="preserve">&amp; </w:t>
      </w:r>
      <w:r w:rsidRPr="00C0491D">
        <w:rPr>
          <w:rFonts w:asciiTheme="majorBidi" w:eastAsia="Verdana" w:hAnsiTheme="majorBidi" w:cstheme="majorBidi"/>
          <w:color w:val="000000"/>
          <w:spacing w:val="-10"/>
        </w:rPr>
        <w:t>Rojahn</w:t>
      </w:r>
    </w:p>
  </w:footnote>
  <w:footnote w:id="15">
    <w:p w14:paraId="62525167" w14:textId="77777777" w:rsidR="00C0491D" w:rsidRPr="00C0491D" w:rsidRDefault="00C0491D" w:rsidP="00C0491D">
      <w:pPr>
        <w:pStyle w:val="FootnoteText"/>
        <w:rPr>
          <w:rFonts w:asciiTheme="majorBidi" w:hAnsiTheme="majorBidi" w:cstheme="majorBidi"/>
        </w:rPr>
      </w:pPr>
      <w:r w:rsidRPr="00C0491D">
        <w:rPr>
          <w:rStyle w:val="FootnoteReference"/>
          <w:rFonts w:asciiTheme="majorBidi" w:hAnsiTheme="majorBidi" w:cstheme="majorBidi"/>
        </w:rPr>
        <w:footnoteRef/>
      </w:r>
      <w:r w:rsidRPr="00C0491D">
        <w:rPr>
          <w:rFonts w:asciiTheme="majorBidi" w:hAnsiTheme="majorBidi" w:cstheme="majorBidi"/>
          <w:rtl/>
        </w:rPr>
        <w:t xml:space="preserve"> </w:t>
      </w:r>
      <w:r w:rsidRPr="00C0491D">
        <w:rPr>
          <w:rFonts w:asciiTheme="majorBidi" w:eastAsia="Verdana" w:hAnsiTheme="majorBidi" w:cstheme="majorBidi"/>
          <w:color w:val="000000"/>
          <w:spacing w:val="-12"/>
        </w:rPr>
        <w:t>Cox, Daniel, and Boston</w:t>
      </w:r>
    </w:p>
  </w:footnote>
  <w:footnote w:id="16">
    <w:p w14:paraId="0B09B6C9" w14:textId="77777777" w:rsidR="00C0491D" w:rsidRPr="00C0491D" w:rsidRDefault="00C0491D" w:rsidP="00C0491D">
      <w:pPr>
        <w:pStyle w:val="FootnoteText"/>
        <w:jc w:val="both"/>
        <w:rPr>
          <w:rFonts w:asciiTheme="majorBidi" w:hAnsiTheme="majorBidi" w:cstheme="majorBidi"/>
          <w:lang w:bidi="fa-IR"/>
        </w:rPr>
      </w:pPr>
      <w:r w:rsidRPr="00C0491D">
        <w:rPr>
          <w:rStyle w:val="FootnoteReference"/>
          <w:rFonts w:asciiTheme="majorBidi" w:hAnsiTheme="majorBidi" w:cstheme="majorBidi"/>
        </w:rPr>
        <w:footnoteRef/>
      </w:r>
      <w:r w:rsidRPr="00C0491D">
        <w:rPr>
          <w:rFonts w:asciiTheme="majorBidi" w:hAnsiTheme="majorBidi" w:cstheme="majorBidi"/>
          <w:rtl/>
        </w:rPr>
        <w:t xml:space="preserve"> </w:t>
      </w:r>
      <w:r w:rsidRPr="00C0491D">
        <w:rPr>
          <w:rFonts w:asciiTheme="majorBidi" w:eastAsia="Verdana" w:hAnsiTheme="majorBidi" w:cstheme="majorBidi"/>
          <w:color w:val="000000"/>
          <w:spacing w:val="-12"/>
        </w:rPr>
        <w:t>Renzulli</w:t>
      </w:r>
    </w:p>
  </w:footnote>
  <w:footnote w:id="17">
    <w:p w14:paraId="0EB5F2BF" w14:textId="77777777" w:rsidR="00C0491D" w:rsidRPr="00C0491D" w:rsidRDefault="00C0491D" w:rsidP="00C0491D">
      <w:pPr>
        <w:pStyle w:val="FootnoteText"/>
        <w:jc w:val="both"/>
        <w:rPr>
          <w:rFonts w:asciiTheme="majorBidi" w:hAnsiTheme="majorBidi" w:cstheme="majorBidi"/>
          <w:lang w:bidi="fa-IR"/>
        </w:rPr>
      </w:pPr>
      <w:r w:rsidRPr="00C0491D">
        <w:rPr>
          <w:rStyle w:val="FootnoteReference"/>
          <w:rFonts w:asciiTheme="majorBidi" w:hAnsiTheme="majorBidi" w:cstheme="majorBidi"/>
        </w:rPr>
        <w:footnoteRef/>
      </w:r>
      <w:r w:rsidRPr="00C0491D">
        <w:rPr>
          <w:rFonts w:asciiTheme="majorBidi" w:hAnsiTheme="majorBidi" w:cstheme="majorBidi"/>
          <w:rtl/>
        </w:rPr>
        <w:t xml:space="preserve"> </w:t>
      </w:r>
      <w:r w:rsidRPr="00C0491D">
        <w:rPr>
          <w:rFonts w:asciiTheme="majorBidi" w:eastAsia="Verdana" w:hAnsiTheme="majorBidi" w:cstheme="majorBidi"/>
          <w:color w:val="000000"/>
          <w:spacing w:val="-12"/>
        </w:rPr>
        <w:t>Whitehead</w:t>
      </w:r>
    </w:p>
  </w:footnote>
  <w:footnote w:id="18">
    <w:p w14:paraId="752E45ED" w14:textId="77777777" w:rsidR="00C0491D" w:rsidRPr="00C0491D" w:rsidRDefault="00C0491D" w:rsidP="00C0491D">
      <w:pPr>
        <w:pStyle w:val="FootnoteText"/>
        <w:rPr>
          <w:rFonts w:asciiTheme="majorBidi" w:hAnsiTheme="majorBidi" w:cstheme="majorBidi"/>
          <w:lang w:bidi="fa-IR"/>
        </w:rPr>
      </w:pPr>
      <w:r w:rsidRPr="00C0491D">
        <w:rPr>
          <w:rStyle w:val="FootnoteReference"/>
          <w:rFonts w:asciiTheme="majorBidi" w:hAnsiTheme="majorBidi" w:cstheme="majorBidi"/>
        </w:rPr>
        <w:footnoteRef/>
      </w:r>
      <w:r w:rsidRPr="00C0491D">
        <w:rPr>
          <w:rFonts w:asciiTheme="majorBidi" w:hAnsiTheme="majorBidi" w:cstheme="majorBidi"/>
          <w:rtl/>
        </w:rPr>
        <w:t xml:space="preserve"> </w:t>
      </w:r>
      <w:r w:rsidRPr="00C0491D">
        <w:rPr>
          <w:rFonts w:asciiTheme="majorBidi" w:eastAsia="Verdana" w:hAnsiTheme="majorBidi" w:cstheme="majorBidi"/>
          <w:color w:val="000000"/>
          <w:spacing w:val="-12"/>
        </w:rPr>
        <w:t>Henry Levin</w:t>
      </w:r>
    </w:p>
  </w:footnote>
  <w:footnote w:id="19">
    <w:p w14:paraId="0B3D8C50" w14:textId="77777777" w:rsidR="00C0491D" w:rsidRPr="00C0491D" w:rsidRDefault="00C0491D" w:rsidP="00C0491D">
      <w:pPr>
        <w:pStyle w:val="FootnoteText"/>
        <w:jc w:val="both"/>
        <w:rPr>
          <w:rFonts w:asciiTheme="majorBidi" w:hAnsiTheme="majorBidi" w:cstheme="majorBidi"/>
          <w:lang w:bidi="fa-IR"/>
        </w:rPr>
      </w:pPr>
      <w:r w:rsidRPr="00C0491D">
        <w:rPr>
          <w:rStyle w:val="FootnoteReference"/>
          <w:rFonts w:asciiTheme="majorBidi" w:hAnsiTheme="majorBidi" w:cstheme="majorBidi"/>
        </w:rPr>
        <w:footnoteRef/>
      </w:r>
      <w:r w:rsidRPr="00C0491D">
        <w:rPr>
          <w:rFonts w:asciiTheme="majorBidi" w:hAnsiTheme="majorBidi" w:cstheme="majorBidi"/>
          <w:rtl/>
        </w:rPr>
        <w:t xml:space="preserve"> </w:t>
      </w:r>
      <w:r w:rsidRPr="00C0491D">
        <w:rPr>
          <w:rFonts w:asciiTheme="majorBidi" w:eastAsia="Verdana" w:hAnsiTheme="majorBidi" w:cstheme="majorBidi"/>
          <w:color w:val="000000"/>
          <w:spacing w:val="-12"/>
        </w:rPr>
        <w:t xml:space="preserve">accelerated </w:t>
      </w:r>
      <w:proofErr w:type="gramStart"/>
      <w:r w:rsidRPr="00C0491D">
        <w:rPr>
          <w:rFonts w:asciiTheme="majorBidi" w:eastAsia="Verdana" w:hAnsiTheme="majorBidi" w:cstheme="majorBidi"/>
          <w:color w:val="000000"/>
          <w:spacing w:val="-12"/>
        </w:rPr>
        <w:t>schools</w:t>
      </w:r>
      <w:proofErr w:type="gramEnd"/>
      <w:r w:rsidRPr="00C0491D">
        <w:rPr>
          <w:rFonts w:asciiTheme="majorBidi" w:eastAsia="Verdana" w:hAnsiTheme="majorBidi" w:cstheme="majorBidi"/>
          <w:color w:val="000000"/>
          <w:spacing w:val="-12"/>
        </w:rPr>
        <w:t xml:space="preserve"> movement</w:t>
      </w:r>
    </w:p>
  </w:footnote>
  <w:footnote w:id="20">
    <w:p w14:paraId="533C8C3D" w14:textId="77777777" w:rsidR="00C0491D" w:rsidRPr="00C0491D" w:rsidRDefault="00C0491D" w:rsidP="00C0491D">
      <w:pPr>
        <w:pStyle w:val="FootnoteText"/>
        <w:jc w:val="both"/>
        <w:rPr>
          <w:rFonts w:asciiTheme="majorBidi" w:hAnsiTheme="majorBidi" w:cstheme="majorBidi"/>
          <w:lang w:bidi="fa-IR"/>
        </w:rPr>
      </w:pPr>
      <w:r w:rsidRPr="00C0491D">
        <w:rPr>
          <w:rStyle w:val="FootnoteReference"/>
          <w:rFonts w:asciiTheme="majorBidi" w:hAnsiTheme="majorBidi" w:cstheme="majorBidi"/>
        </w:rPr>
        <w:footnoteRef/>
      </w:r>
      <w:r w:rsidRPr="00C0491D">
        <w:rPr>
          <w:rFonts w:asciiTheme="majorBidi" w:hAnsiTheme="majorBidi" w:cstheme="majorBidi"/>
          <w:rtl/>
        </w:rPr>
        <w:t xml:space="preserve"> </w:t>
      </w:r>
      <w:r w:rsidRPr="00C0491D">
        <w:rPr>
          <w:rFonts w:asciiTheme="majorBidi" w:eastAsia="Verdana" w:hAnsiTheme="majorBidi" w:cstheme="majorBidi"/>
          <w:color w:val="000000"/>
          <w:spacing w:val="-12"/>
        </w:rPr>
        <w:t>Schoolwide Enrichment Model (SEM)</w:t>
      </w:r>
    </w:p>
  </w:footnote>
  <w:footnote w:id="21">
    <w:p w14:paraId="54DCDC52" w14:textId="77777777" w:rsidR="00C0491D" w:rsidRPr="00C0491D" w:rsidRDefault="00C0491D" w:rsidP="00C0491D">
      <w:pPr>
        <w:pStyle w:val="FootnoteText"/>
        <w:rPr>
          <w:rFonts w:asciiTheme="majorBidi" w:hAnsiTheme="majorBidi" w:cstheme="majorBidi"/>
        </w:rPr>
      </w:pPr>
      <w:r w:rsidRPr="00C0491D">
        <w:rPr>
          <w:rStyle w:val="FootnoteReference"/>
          <w:rFonts w:asciiTheme="majorBidi" w:hAnsiTheme="majorBidi" w:cstheme="majorBidi"/>
        </w:rPr>
        <w:footnoteRef/>
      </w:r>
      <w:r w:rsidRPr="00C0491D">
        <w:rPr>
          <w:rFonts w:asciiTheme="majorBidi" w:hAnsiTheme="majorBidi" w:cstheme="majorBidi"/>
          <w:rtl/>
        </w:rPr>
        <w:t xml:space="preserve"> </w:t>
      </w:r>
      <w:r w:rsidRPr="00C0491D">
        <w:rPr>
          <w:rFonts w:asciiTheme="majorBidi" w:eastAsia="Verdana" w:hAnsiTheme="majorBidi" w:cstheme="majorBidi"/>
          <w:color w:val="000000"/>
          <w:spacing w:val="-11"/>
        </w:rPr>
        <w:t>Renzulli &amp; Reis</w:t>
      </w:r>
    </w:p>
  </w:footnote>
  <w:footnote w:id="22">
    <w:p w14:paraId="37FD1FAA" w14:textId="77777777" w:rsidR="00C0491D" w:rsidRPr="00C0491D" w:rsidRDefault="00C0491D" w:rsidP="00C0491D">
      <w:pPr>
        <w:pStyle w:val="FootnoteText"/>
        <w:jc w:val="both"/>
        <w:rPr>
          <w:rFonts w:asciiTheme="majorBidi" w:hAnsiTheme="majorBidi" w:cstheme="majorBidi"/>
          <w:lang w:bidi="fa-IR"/>
        </w:rPr>
      </w:pPr>
      <w:r w:rsidRPr="00C0491D">
        <w:rPr>
          <w:rStyle w:val="FootnoteReference"/>
          <w:rFonts w:asciiTheme="majorBidi" w:hAnsiTheme="majorBidi" w:cstheme="majorBidi"/>
        </w:rPr>
        <w:footnoteRef/>
      </w:r>
      <w:r w:rsidRPr="00C0491D">
        <w:rPr>
          <w:rFonts w:asciiTheme="majorBidi" w:hAnsiTheme="majorBidi" w:cstheme="majorBidi"/>
          <w:rtl/>
        </w:rPr>
        <w:t xml:space="preserve"> </w:t>
      </w:r>
      <w:r w:rsidRPr="00C0491D">
        <w:rPr>
          <w:rFonts w:asciiTheme="majorBidi" w:eastAsia="Verdana" w:hAnsiTheme="majorBidi" w:cstheme="majorBidi"/>
          <w:color w:val="000000"/>
          <w:spacing w:val="-10"/>
        </w:rPr>
        <w:t>houndstooth</w:t>
      </w:r>
    </w:p>
  </w:footnote>
  <w:footnote w:id="23">
    <w:p w14:paraId="04B4897D" w14:textId="77777777" w:rsidR="00C0491D" w:rsidRPr="00C0491D" w:rsidRDefault="00C0491D" w:rsidP="00C0491D">
      <w:pPr>
        <w:pStyle w:val="FootnoteText"/>
        <w:rPr>
          <w:rFonts w:cs="Times New Roman"/>
          <w:lang w:bidi="fa-IR"/>
        </w:rPr>
      </w:pPr>
      <w:r w:rsidRPr="00C0491D">
        <w:rPr>
          <w:rStyle w:val="FootnoteReference"/>
          <w:rFonts w:asciiTheme="majorBidi" w:hAnsiTheme="majorBidi" w:cstheme="majorBidi"/>
        </w:rPr>
        <w:footnoteRef/>
      </w:r>
      <w:r w:rsidRPr="00C0491D">
        <w:rPr>
          <w:rFonts w:asciiTheme="majorBidi" w:hAnsiTheme="majorBidi" w:cstheme="majorBidi"/>
          <w:rtl/>
        </w:rPr>
        <w:t xml:space="preserve"> </w:t>
      </w:r>
      <w:r w:rsidRPr="00C0491D">
        <w:rPr>
          <w:rFonts w:asciiTheme="majorBidi" w:hAnsiTheme="majorBidi" w:cstheme="majorBidi"/>
          <w:lang w:bidi="fa-IR"/>
        </w:rPr>
        <w:t>Three-ring structure</w:t>
      </w:r>
      <w:r w:rsidRPr="00C0491D">
        <w:rPr>
          <w:rFonts w:cs="Times New Roman"/>
          <w:lang w:bidi="fa-IR"/>
        </w:rPr>
        <w:t xml:space="preserve"> </w:t>
      </w:r>
    </w:p>
  </w:footnote>
  <w:footnote w:id="24">
    <w:p w14:paraId="1D0B33E3" w14:textId="77777777" w:rsidR="00C0491D" w:rsidRPr="00C0491D" w:rsidRDefault="00C0491D" w:rsidP="00C0491D">
      <w:pPr>
        <w:pStyle w:val="FootnoteText"/>
        <w:rPr>
          <w:rFonts w:asciiTheme="majorBidi" w:hAnsiTheme="majorBidi" w:cstheme="majorBidi"/>
        </w:rPr>
      </w:pPr>
      <w:r w:rsidRPr="00C0491D">
        <w:rPr>
          <w:rStyle w:val="FootnoteReference"/>
          <w:rFonts w:asciiTheme="majorBidi" w:hAnsiTheme="majorBidi" w:cstheme="majorBidi"/>
        </w:rPr>
        <w:footnoteRef/>
      </w:r>
      <w:r w:rsidRPr="00C0491D">
        <w:rPr>
          <w:rFonts w:asciiTheme="majorBidi" w:hAnsiTheme="majorBidi" w:cstheme="majorBidi"/>
          <w:rtl/>
        </w:rPr>
        <w:t xml:space="preserve"> </w:t>
      </w:r>
      <w:r w:rsidRPr="00C0491D">
        <w:rPr>
          <w:rFonts w:asciiTheme="majorBidi" w:eastAsia="Verdana" w:hAnsiTheme="majorBidi" w:cstheme="majorBidi"/>
          <w:color w:val="000000"/>
          <w:spacing w:val="-10"/>
        </w:rPr>
        <w:t>Seligman and Csikszentmihalyi</w:t>
      </w:r>
    </w:p>
  </w:footnote>
  <w:footnote w:id="25">
    <w:p w14:paraId="51D25D23" w14:textId="77777777" w:rsidR="00C0491D" w:rsidRPr="00C0491D" w:rsidRDefault="00C0491D" w:rsidP="00C0491D">
      <w:pPr>
        <w:pStyle w:val="FootnoteText"/>
        <w:rPr>
          <w:rFonts w:asciiTheme="majorBidi" w:hAnsiTheme="majorBidi" w:cstheme="majorBidi"/>
        </w:rPr>
      </w:pPr>
      <w:r w:rsidRPr="00C0491D">
        <w:rPr>
          <w:rStyle w:val="FootnoteReference"/>
          <w:rFonts w:asciiTheme="majorBidi" w:hAnsiTheme="majorBidi" w:cstheme="majorBidi"/>
        </w:rPr>
        <w:footnoteRef/>
      </w:r>
      <w:r w:rsidRPr="00C0491D">
        <w:rPr>
          <w:rFonts w:asciiTheme="majorBidi" w:hAnsiTheme="majorBidi" w:cstheme="majorBidi"/>
          <w:rtl/>
        </w:rPr>
        <w:t xml:space="preserve"> </w:t>
      </w:r>
      <w:r w:rsidRPr="00C0491D">
        <w:rPr>
          <w:rFonts w:asciiTheme="majorBidi" w:eastAsia="Times New Roman" w:hAnsiTheme="majorBidi" w:cstheme="majorBidi"/>
          <w:color w:val="000000"/>
          <w:spacing w:val="-4"/>
        </w:rPr>
        <w:t>University of Connecticut</w:t>
      </w:r>
    </w:p>
  </w:footnote>
  <w:footnote w:id="26">
    <w:p w14:paraId="0E4BE11C" w14:textId="77777777" w:rsidR="00C0491D" w:rsidRPr="00C0491D" w:rsidRDefault="00C0491D" w:rsidP="00C0491D">
      <w:pPr>
        <w:pStyle w:val="FootnoteText"/>
        <w:jc w:val="both"/>
        <w:rPr>
          <w:rFonts w:asciiTheme="majorBidi" w:hAnsiTheme="majorBidi" w:cstheme="majorBidi"/>
          <w:lang w:bidi="fa-IR"/>
        </w:rPr>
      </w:pPr>
      <w:r w:rsidRPr="00C0491D">
        <w:rPr>
          <w:rStyle w:val="FootnoteReference"/>
          <w:rFonts w:asciiTheme="majorBidi" w:hAnsiTheme="majorBidi" w:cstheme="majorBidi"/>
        </w:rPr>
        <w:footnoteRef/>
      </w:r>
      <w:r w:rsidRPr="00C0491D">
        <w:rPr>
          <w:rFonts w:asciiTheme="majorBidi" w:hAnsiTheme="majorBidi" w:cstheme="majorBidi"/>
          <w:rtl/>
        </w:rPr>
        <w:t xml:space="preserve"> </w:t>
      </w:r>
      <w:r w:rsidRPr="00C0491D">
        <w:rPr>
          <w:rFonts w:asciiTheme="majorBidi" w:eastAsia="Times New Roman" w:hAnsiTheme="majorBidi" w:cstheme="majorBidi"/>
          <w:color w:val="000000"/>
          <w:spacing w:val="-4"/>
        </w:rPr>
        <w:t>Operation Houndstooth</w:t>
      </w:r>
    </w:p>
  </w:footnote>
  <w:footnote w:id="27">
    <w:p w14:paraId="10079709" w14:textId="77777777" w:rsidR="00C0491D" w:rsidRPr="00C0491D" w:rsidRDefault="00C0491D" w:rsidP="00C0491D">
      <w:pPr>
        <w:pStyle w:val="FootnoteText"/>
        <w:jc w:val="both"/>
        <w:rPr>
          <w:rFonts w:cs="Times New Roman"/>
          <w:lang w:bidi="fa-IR"/>
        </w:rPr>
      </w:pPr>
      <w:r w:rsidRPr="00C0491D">
        <w:rPr>
          <w:rStyle w:val="FootnoteReference"/>
          <w:rFonts w:asciiTheme="majorBidi" w:hAnsiTheme="majorBidi" w:cstheme="majorBidi"/>
        </w:rPr>
        <w:footnoteRef/>
      </w:r>
      <w:r w:rsidRPr="00C0491D">
        <w:rPr>
          <w:rFonts w:asciiTheme="majorBidi" w:hAnsiTheme="majorBidi" w:cstheme="majorBidi"/>
          <w:rtl/>
        </w:rPr>
        <w:t xml:space="preserve"> </w:t>
      </w:r>
      <w:r w:rsidRPr="00C0491D">
        <w:rPr>
          <w:rFonts w:asciiTheme="majorBidi" w:eastAsia="Times New Roman" w:hAnsiTheme="majorBidi" w:cstheme="majorBidi"/>
          <w:color w:val="000000"/>
          <w:spacing w:val="-4"/>
        </w:rPr>
        <w:t>Total Talent Portfolio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91D"/>
    <w:rsid w:val="00C0491D"/>
    <w:rsid w:val="00CF3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85F48A"/>
  <w15:chartTrackingRefBased/>
  <w15:docId w15:val="{496EDB14-BD8B-4940-8B32-1991AC65F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C0491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0491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C0491D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590</Words>
  <Characters>3365</Characters>
  <Application>Microsoft Office Word</Application>
  <DocSecurity>0</DocSecurity>
  <Lines>28</Lines>
  <Paragraphs>7</Paragraphs>
  <ScaleCrop>false</ScaleCrop>
  <Company/>
  <LinksUpToDate>false</LinksUpToDate>
  <CharactersWithSpaces>3948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hadise mirzaei</dc:creator>
  <cp:keywords/>
  <dc:description/>
  <cp:lastModifiedBy>hadise mirzaei</cp:lastModifiedBy>
  <cp:revision>1</cp:revision>
  <dcterms:created xsi:type="dcterms:W3CDTF">2022-11-04T12:55:00Z</dcterms:created>
  <dcterms:modified xsi:type="dcterms:W3CDTF">2022-11-04T12:57:00Z</dcterms:modified>
</cp:coreProperties>
</file>