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D6" w:rsidRPr="00F013D6" w:rsidRDefault="00F013D6" w:rsidP="00F013D6">
      <w:pPr>
        <w:spacing w:after="0" w:line="480" w:lineRule="auto"/>
        <w:jc w:val="center"/>
        <w:rPr>
          <w:rStyle w:val="fontstyle01"/>
          <w:sz w:val="32"/>
          <w:szCs w:val="32"/>
        </w:rPr>
      </w:pPr>
      <w:r w:rsidRPr="00F013D6">
        <w:rPr>
          <w:rStyle w:val="fontstyle01"/>
          <w:sz w:val="32"/>
          <w:szCs w:val="32"/>
        </w:rPr>
        <w:t xml:space="preserve">The efficacy of ibuprofen lysine on </w:t>
      </w:r>
      <w:r w:rsidR="00B27595" w:rsidRPr="00B27595">
        <w:rPr>
          <w:rStyle w:val="fontstyle01"/>
          <w:sz w:val="32"/>
          <w:szCs w:val="32"/>
        </w:rPr>
        <w:t xml:space="preserve">first-trimester </w:t>
      </w:r>
      <w:r w:rsidRPr="00F013D6">
        <w:rPr>
          <w:rStyle w:val="fontstyle01"/>
          <w:sz w:val="32"/>
          <w:szCs w:val="32"/>
        </w:rPr>
        <w:t>abortion-related pain and hemorrhage: A randomized triple-blinded clinical trial</w:t>
      </w:r>
    </w:p>
    <w:p w:rsidR="00F013D6" w:rsidRDefault="00F013D6" w:rsidP="00F013D6">
      <w:pPr>
        <w:spacing w:after="0" w:line="480" w:lineRule="auto"/>
        <w:jc w:val="both"/>
        <w:rPr>
          <w:rStyle w:val="fontstyle01"/>
          <w:sz w:val="24"/>
          <w:szCs w:val="24"/>
        </w:rPr>
      </w:pPr>
    </w:p>
    <w:p w:rsidR="00F013D6" w:rsidRDefault="00F013D6" w:rsidP="00F013D6">
      <w:pPr>
        <w:spacing w:after="0" w:line="480" w:lineRule="auto"/>
        <w:jc w:val="both"/>
        <w:rPr>
          <w:rStyle w:val="fontstyle01"/>
          <w:sz w:val="24"/>
          <w:szCs w:val="24"/>
        </w:rPr>
      </w:pPr>
      <w:r>
        <w:rPr>
          <w:rStyle w:val="fontstyle01"/>
          <w:sz w:val="24"/>
          <w:szCs w:val="24"/>
        </w:rPr>
        <w:t>ABSTRACT</w:t>
      </w:r>
    </w:p>
    <w:p w:rsidR="00F013D6" w:rsidRDefault="00F013D6" w:rsidP="00F013D6">
      <w:pPr>
        <w:spacing w:after="0" w:line="480" w:lineRule="auto"/>
        <w:jc w:val="both"/>
        <w:rPr>
          <w:rStyle w:val="fontstyle01"/>
          <w:sz w:val="24"/>
          <w:szCs w:val="24"/>
        </w:rPr>
      </w:pPr>
      <w:r>
        <w:rPr>
          <w:rStyle w:val="fontstyle01"/>
          <w:sz w:val="24"/>
          <w:szCs w:val="24"/>
        </w:rPr>
        <w:t xml:space="preserve">Background: High efficacy of </w:t>
      </w:r>
      <w:r w:rsidRPr="007B7751">
        <w:rPr>
          <w:rStyle w:val="fontstyle01"/>
          <w:sz w:val="24"/>
          <w:szCs w:val="24"/>
        </w:rPr>
        <w:t xml:space="preserve">nonsteroidal anti-inflammatory drugs (NSAIDs) </w:t>
      </w:r>
      <w:r>
        <w:rPr>
          <w:rStyle w:val="fontstyle01"/>
          <w:sz w:val="24"/>
          <w:szCs w:val="24"/>
        </w:rPr>
        <w:t xml:space="preserve">in relieving medical abortion-related pain has been </w:t>
      </w:r>
      <w:r>
        <w:rPr>
          <w:rStyle w:val="fontstyle01"/>
          <w:rFonts w:hint="eastAsia"/>
          <w:sz w:val="24"/>
          <w:szCs w:val="24"/>
        </w:rPr>
        <w:t>pointed</w:t>
      </w:r>
      <w:r>
        <w:rPr>
          <w:rStyle w:val="fontstyle01"/>
          <w:sz w:val="24"/>
          <w:szCs w:val="24"/>
        </w:rPr>
        <w:t xml:space="preserve"> in some recent trials.</w:t>
      </w:r>
      <w:r w:rsidRPr="00F013D6">
        <w:rPr>
          <w:rStyle w:val="fontstyle01"/>
          <w:sz w:val="24"/>
          <w:szCs w:val="24"/>
        </w:rPr>
        <w:t xml:space="preserve"> </w:t>
      </w:r>
      <w:r w:rsidRPr="000A6181">
        <w:rPr>
          <w:rStyle w:val="fontstyle01"/>
          <w:sz w:val="24"/>
          <w:szCs w:val="24"/>
        </w:rPr>
        <w:t xml:space="preserve">The aim of this study was to determine the </w:t>
      </w:r>
      <w:r>
        <w:rPr>
          <w:rStyle w:val="fontstyle01"/>
          <w:sz w:val="24"/>
          <w:szCs w:val="24"/>
        </w:rPr>
        <w:t xml:space="preserve">beneficial </w:t>
      </w:r>
      <w:r w:rsidRPr="000A6181">
        <w:rPr>
          <w:rStyle w:val="fontstyle01"/>
          <w:sz w:val="24"/>
          <w:szCs w:val="24"/>
        </w:rPr>
        <w:t>effect of oral NSAIDs (ibuprofen lysine) in</w:t>
      </w:r>
      <w:r>
        <w:rPr>
          <w:rStyle w:val="fontstyle01"/>
          <w:sz w:val="24"/>
          <w:szCs w:val="24"/>
        </w:rPr>
        <w:t xml:space="preserve"> r</w:t>
      </w:r>
      <w:r w:rsidRPr="000A6181">
        <w:rPr>
          <w:rStyle w:val="fontstyle01"/>
          <w:sz w:val="24"/>
          <w:szCs w:val="24"/>
        </w:rPr>
        <w:t>eduction of pain</w:t>
      </w:r>
      <w:r>
        <w:rPr>
          <w:rStyle w:val="fontstyle01"/>
          <w:sz w:val="24"/>
          <w:szCs w:val="24"/>
        </w:rPr>
        <w:t xml:space="preserve"> and hemorrhage</w:t>
      </w:r>
      <w:r w:rsidRPr="000A6181">
        <w:rPr>
          <w:rStyle w:val="fontstyle01"/>
          <w:sz w:val="24"/>
          <w:szCs w:val="24"/>
        </w:rPr>
        <w:t xml:space="preserve"> in </w:t>
      </w:r>
      <w:r>
        <w:rPr>
          <w:rStyle w:val="fontstyle01"/>
          <w:sz w:val="24"/>
          <w:szCs w:val="24"/>
        </w:rPr>
        <w:t>first</w:t>
      </w:r>
      <w:r w:rsidRPr="000A6181">
        <w:rPr>
          <w:rStyle w:val="fontstyle01"/>
          <w:sz w:val="24"/>
          <w:szCs w:val="24"/>
        </w:rPr>
        <w:t xml:space="preserve">-trimester </w:t>
      </w:r>
      <w:r>
        <w:rPr>
          <w:rStyle w:val="fontstyle01"/>
          <w:sz w:val="24"/>
          <w:szCs w:val="24"/>
        </w:rPr>
        <w:t xml:space="preserve">medical </w:t>
      </w:r>
      <w:r w:rsidRPr="000A6181">
        <w:rPr>
          <w:rStyle w:val="fontstyle01"/>
          <w:sz w:val="24"/>
          <w:szCs w:val="24"/>
        </w:rPr>
        <w:t>abortion</w:t>
      </w:r>
      <w:r>
        <w:rPr>
          <w:rStyle w:val="fontstyle01"/>
          <w:sz w:val="24"/>
          <w:szCs w:val="24"/>
        </w:rPr>
        <w:t xml:space="preserve">. </w:t>
      </w:r>
      <w:r w:rsidRPr="000A6181">
        <w:rPr>
          <w:rStyle w:val="fontstyle01"/>
          <w:sz w:val="24"/>
          <w:szCs w:val="24"/>
        </w:rPr>
        <w:t xml:space="preserve"> </w:t>
      </w:r>
    </w:p>
    <w:p w:rsidR="00F013D6" w:rsidRDefault="00F013D6" w:rsidP="00F013D6">
      <w:pPr>
        <w:spacing w:after="0" w:line="480" w:lineRule="auto"/>
        <w:jc w:val="both"/>
        <w:rPr>
          <w:rStyle w:val="fontstyle01"/>
          <w:sz w:val="24"/>
          <w:szCs w:val="24"/>
        </w:rPr>
      </w:pPr>
      <w:r>
        <w:rPr>
          <w:rStyle w:val="fontstyle01"/>
          <w:sz w:val="24"/>
          <w:szCs w:val="24"/>
        </w:rPr>
        <w:t>Methods: This randomized triple-blinded clinical trial was performed on 98 pregnant women who were candidate for medical abortion within first</w:t>
      </w:r>
      <w:r w:rsidRPr="000A6181">
        <w:rPr>
          <w:rStyle w:val="fontstyle01"/>
          <w:sz w:val="24"/>
          <w:szCs w:val="24"/>
        </w:rPr>
        <w:t>-trimester</w:t>
      </w:r>
      <w:r>
        <w:rPr>
          <w:rStyle w:val="fontstyle01"/>
          <w:sz w:val="24"/>
          <w:szCs w:val="24"/>
        </w:rPr>
        <w:t xml:space="preserve"> period (gestational age less than 12 weeks). The patients were randomly assigned to receive</w:t>
      </w:r>
      <w:r w:rsidRPr="00F013D6">
        <w:rPr>
          <w:rStyle w:val="fontstyle01"/>
          <w:sz w:val="24"/>
          <w:szCs w:val="24"/>
        </w:rPr>
        <w:t xml:space="preserve"> </w:t>
      </w:r>
      <w:r w:rsidRPr="000A6181">
        <w:rPr>
          <w:rStyle w:val="fontstyle01"/>
          <w:sz w:val="24"/>
          <w:szCs w:val="24"/>
        </w:rPr>
        <w:t>ibuprofen lysine</w:t>
      </w:r>
      <w:r>
        <w:rPr>
          <w:rStyle w:val="fontstyle01"/>
          <w:sz w:val="24"/>
          <w:szCs w:val="24"/>
        </w:rPr>
        <w:t xml:space="preserve"> (684mg orally every 4 hours) or placebo. </w:t>
      </w:r>
      <w:r w:rsidRPr="00BF5A15">
        <w:rPr>
          <w:rStyle w:val="fontstyle01"/>
          <w:sz w:val="24"/>
          <w:szCs w:val="24"/>
        </w:rPr>
        <w:t xml:space="preserve">All patients were </w:t>
      </w:r>
      <w:r>
        <w:rPr>
          <w:rStyle w:val="fontstyle01"/>
          <w:rFonts w:hint="eastAsia"/>
          <w:sz w:val="24"/>
          <w:szCs w:val="24"/>
        </w:rPr>
        <w:t>initially</w:t>
      </w:r>
      <w:r>
        <w:rPr>
          <w:rStyle w:val="fontstyle01"/>
          <w:sz w:val="24"/>
          <w:szCs w:val="24"/>
        </w:rPr>
        <w:t xml:space="preserve"> </w:t>
      </w:r>
      <w:r w:rsidRPr="00BF5A15">
        <w:rPr>
          <w:rStyle w:val="fontstyle01"/>
          <w:sz w:val="24"/>
          <w:szCs w:val="24"/>
        </w:rPr>
        <w:t xml:space="preserve">treated with misoprostol </w:t>
      </w:r>
      <w:r>
        <w:rPr>
          <w:rStyle w:val="fontstyle01"/>
          <w:sz w:val="24"/>
          <w:szCs w:val="24"/>
        </w:rPr>
        <w:t>(800</w:t>
      </w:r>
      <w:r w:rsidRPr="00BF5A15">
        <w:rPr>
          <w:rStyle w:val="fontstyle01"/>
          <w:sz w:val="24"/>
          <w:szCs w:val="24"/>
        </w:rPr>
        <w:t>µg</w:t>
      </w:r>
      <w:r>
        <w:rPr>
          <w:rStyle w:val="fontstyle01"/>
          <w:sz w:val="24"/>
          <w:szCs w:val="24"/>
        </w:rPr>
        <w:t xml:space="preserve"> every 3 hours). The pain intensity and rate of hemorrhage</w:t>
      </w:r>
      <w:r w:rsidRPr="000A6181">
        <w:rPr>
          <w:rStyle w:val="fontstyle01"/>
          <w:sz w:val="24"/>
          <w:szCs w:val="24"/>
        </w:rPr>
        <w:t xml:space="preserve"> </w:t>
      </w:r>
      <w:r>
        <w:rPr>
          <w:rStyle w:val="fontstyle01"/>
          <w:sz w:val="24"/>
          <w:szCs w:val="24"/>
        </w:rPr>
        <w:t>were assessed e</w:t>
      </w:r>
      <w:r w:rsidRPr="0070226D">
        <w:rPr>
          <w:rStyle w:val="fontstyle01"/>
          <w:sz w:val="24"/>
          <w:szCs w:val="24"/>
        </w:rPr>
        <w:t xml:space="preserve">very </w:t>
      </w:r>
      <w:r>
        <w:rPr>
          <w:rStyle w:val="fontstyle01"/>
          <w:sz w:val="24"/>
          <w:szCs w:val="24"/>
        </w:rPr>
        <w:t xml:space="preserve">one </w:t>
      </w:r>
      <w:r w:rsidRPr="0070226D">
        <w:rPr>
          <w:rStyle w:val="fontstyle01"/>
          <w:sz w:val="24"/>
          <w:szCs w:val="24"/>
        </w:rPr>
        <w:t xml:space="preserve">hour </w:t>
      </w:r>
      <w:r>
        <w:rPr>
          <w:rStyle w:val="fontstyle01"/>
          <w:sz w:val="24"/>
          <w:szCs w:val="24"/>
        </w:rPr>
        <w:t xml:space="preserve">up </w:t>
      </w:r>
      <w:r w:rsidRPr="0070226D">
        <w:rPr>
          <w:rStyle w:val="fontstyle01"/>
          <w:sz w:val="24"/>
          <w:szCs w:val="24"/>
        </w:rPr>
        <w:t>to 15 hours after receiving the first dose of misoprostol</w:t>
      </w:r>
      <w:r>
        <w:rPr>
          <w:rStyle w:val="fontstyle01"/>
          <w:sz w:val="24"/>
          <w:szCs w:val="24"/>
        </w:rPr>
        <w:t>.</w:t>
      </w:r>
    </w:p>
    <w:p w:rsidR="00F013D6" w:rsidRDefault="00F013D6" w:rsidP="00F013D6">
      <w:pPr>
        <w:spacing w:after="0" w:line="480" w:lineRule="auto"/>
        <w:jc w:val="both"/>
        <w:rPr>
          <w:rStyle w:val="fontstyle01"/>
          <w:sz w:val="24"/>
          <w:szCs w:val="24"/>
        </w:rPr>
      </w:pPr>
      <w:r>
        <w:rPr>
          <w:rStyle w:val="fontstyle01"/>
          <w:sz w:val="24"/>
          <w:szCs w:val="24"/>
        </w:rPr>
        <w:t xml:space="preserve">Results: Assessing the mean pain score within 15 hours of receiving </w:t>
      </w:r>
      <w:r w:rsidRPr="0070226D">
        <w:rPr>
          <w:rStyle w:val="fontstyle01"/>
          <w:sz w:val="24"/>
          <w:szCs w:val="24"/>
        </w:rPr>
        <w:t>misoprostol</w:t>
      </w:r>
      <w:r>
        <w:rPr>
          <w:rStyle w:val="fontstyle01"/>
          <w:sz w:val="24"/>
          <w:szCs w:val="24"/>
        </w:rPr>
        <w:t xml:space="preserve"> showed significantly lower pain intensity within the first 10 hours of assessment in the group receiving NSAID as compared to the control group. As indicated in Figure 2, the rate of bleeding was also significantly lower in NSAID group at fifth and ninth hours of receiving </w:t>
      </w:r>
      <w:r w:rsidRPr="0070226D">
        <w:rPr>
          <w:rStyle w:val="fontstyle01"/>
          <w:sz w:val="24"/>
          <w:szCs w:val="24"/>
        </w:rPr>
        <w:t>misoprostol</w:t>
      </w:r>
      <w:r>
        <w:rPr>
          <w:rStyle w:val="fontstyle01"/>
          <w:sz w:val="24"/>
          <w:szCs w:val="24"/>
        </w:rPr>
        <w:t xml:space="preserve"> when compared to control group.  We showed no difference in abortion-related complication rate between NSAID group and placebo (8.3% versus 8.0%, p = 0.952). </w:t>
      </w:r>
    </w:p>
    <w:p w:rsidR="00F013D6" w:rsidRDefault="00F013D6" w:rsidP="00F013D6">
      <w:pPr>
        <w:spacing w:after="0" w:line="480" w:lineRule="auto"/>
        <w:jc w:val="both"/>
        <w:rPr>
          <w:rStyle w:val="fontstyle01"/>
          <w:sz w:val="24"/>
          <w:szCs w:val="24"/>
        </w:rPr>
      </w:pPr>
      <w:r>
        <w:rPr>
          <w:rStyle w:val="fontstyle01"/>
          <w:sz w:val="24"/>
          <w:szCs w:val="24"/>
        </w:rPr>
        <w:t>Conclusion: The use of NSAIDs (</w:t>
      </w:r>
      <w:r w:rsidRPr="000A6181">
        <w:rPr>
          <w:rStyle w:val="fontstyle01"/>
          <w:sz w:val="24"/>
          <w:szCs w:val="24"/>
        </w:rPr>
        <w:t>ibuprofen lysine</w:t>
      </w:r>
      <w:r>
        <w:rPr>
          <w:rStyle w:val="fontstyle01"/>
          <w:sz w:val="24"/>
          <w:szCs w:val="24"/>
        </w:rPr>
        <w:t>) is a good pharmacological analgesic option for relieving medical abortion-related pain and h</w:t>
      </w:r>
      <w:r w:rsidRPr="006E12ED">
        <w:rPr>
          <w:rStyle w:val="fontstyle01"/>
          <w:sz w:val="24"/>
          <w:szCs w:val="24"/>
        </w:rPr>
        <w:t>emorrhage</w:t>
      </w:r>
    </w:p>
    <w:p w:rsidR="00F013D6" w:rsidRDefault="00F013D6" w:rsidP="00F013D6">
      <w:pPr>
        <w:spacing w:after="0" w:line="480" w:lineRule="auto"/>
        <w:jc w:val="both"/>
        <w:rPr>
          <w:rStyle w:val="fontstyle01"/>
          <w:sz w:val="24"/>
          <w:szCs w:val="24"/>
        </w:rPr>
      </w:pPr>
    </w:p>
    <w:p w:rsidR="007B7751" w:rsidRPr="007B7751" w:rsidRDefault="007B7751" w:rsidP="00F013D6">
      <w:pPr>
        <w:spacing w:after="0" w:line="480" w:lineRule="auto"/>
        <w:jc w:val="both"/>
        <w:rPr>
          <w:rStyle w:val="fontstyle01"/>
          <w:sz w:val="24"/>
          <w:szCs w:val="24"/>
        </w:rPr>
      </w:pPr>
      <w:r w:rsidRPr="007B7751">
        <w:rPr>
          <w:rStyle w:val="fontstyle01"/>
          <w:sz w:val="24"/>
          <w:szCs w:val="24"/>
        </w:rPr>
        <w:lastRenderedPageBreak/>
        <w:t>INTRODUCTION</w:t>
      </w:r>
    </w:p>
    <w:p w:rsidR="007B7751" w:rsidRDefault="007B7751" w:rsidP="00F013D6">
      <w:pPr>
        <w:spacing w:after="0" w:line="480" w:lineRule="auto"/>
        <w:jc w:val="both"/>
        <w:rPr>
          <w:rStyle w:val="fontstyle01"/>
          <w:sz w:val="24"/>
          <w:szCs w:val="24"/>
        </w:rPr>
      </w:pPr>
      <w:r w:rsidRPr="007B7751">
        <w:rPr>
          <w:rStyle w:val="fontstyle01"/>
          <w:sz w:val="24"/>
          <w:szCs w:val="24"/>
        </w:rPr>
        <w:t>Induction of abortion is common in pregnant women for medical reasons of the mother or fetus</w:t>
      </w:r>
      <w:r>
        <w:rPr>
          <w:rStyle w:val="fontstyle01"/>
          <w:sz w:val="24"/>
          <w:szCs w:val="24"/>
        </w:rPr>
        <w:t xml:space="preserve">; however this phenomenon may be accompanied with some major complications including </w:t>
      </w:r>
      <w:r w:rsidRPr="007B7751">
        <w:rPr>
          <w:rStyle w:val="fontstyle01"/>
          <w:sz w:val="24"/>
          <w:szCs w:val="24"/>
        </w:rPr>
        <w:t xml:space="preserve">pain, bleeding, infection, and </w:t>
      </w:r>
      <w:r>
        <w:rPr>
          <w:rStyle w:val="fontstyle01"/>
          <w:sz w:val="24"/>
          <w:szCs w:val="24"/>
        </w:rPr>
        <w:t xml:space="preserve">even </w:t>
      </w:r>
      <w:r w:rsidRPr="007B7751">
        <w:rPr>
          <w:rStyle w:val="fontstyle01"/>
          <w:sz w:val="24"/>
          <w:szCs w:val="24"/>
        </w:rPr>
        <w:t>septic shock</w:t>
      </w:r>
      <w:r>
        <w:rPr>
          <w:rStyle w:val="fontstyle01"/>
          <w:sz w:val="24"/>
          <w:szCs w:val="24"/>
        </w:rPr>
        <w:t xml:space="preserve"> (1). </w:t>
      </w:r>
      <w:r w:rsidRPr="007B7751">
        <w:rPr>
          <w:rStyle w:val="fontstyle01"/>
          <w:sz w:val="24"/>
          <w:szCs w:val="24"/>
        </w:rPr>
        <w:t>Abortion in the first trimester i</w:t>
      </w:r>
      <w:r>
        <w:rPr>
          <w:rStyle w:val="fontstyle01"/>
          <w:sz w:val="24"/>
          <w:szCs w:val="24"/>
        </w:rPr>
        <w:t>s associated with moderate pain, however such pain may be more severe e</w:t>
      </w:r>
      <w:r w:rsidRPr="007B7751">
        <w:rPr>
          <w:rStyle w:val="fontstyle01"/>
          <w:sz w:val="24"/>
          <w:szCs w:val="24"/>
        </w:rPr>
        <w:t xml:space="preserve">specially with </w:t>
      </w:r>
      <w:r>
        <w:rPr>
          <w:rStyle w:val="fontstyle01"/>
          <w:sz w:val="24"/>
          <w:szCs w:val="24"/>
        </w:rPr>
        <w:t xml:space="preserve">increasing </w:t>
      </w:r>
      <w:r w:rsidRPr="007B7751">
        <w:rPr>
          <w:rStyle w:val="fontstyle01"/>
          <w:sz w:val="24"/>
          <w:szCs w:val="24"/>
        </w:rPr>
        <w:t>gestational age</w:t>
      </w:r>
      <w:r>
        <w:rPr>
          <w:rStyle w:val="fontstyle01"/>
          <w:sz w:val="24"/>
          <w:szCs w:val="24"/>
        </w:rPr>
        <w:t xml:space="preserve"> (2</w:t>
      </w:r>
      <w:proofErr w:type="gramStart"/>
      <w:r>
        <w:rPr>
          <w:rStyle w:val="fontstyle01"/>
          <w:sz w:val="24"/>
          <w:szCs w:val="24"/>
        </w:rPr>
        <w:t>,3</w:t>
      </w:r>
      <w:proofErr w:type="gramEnd"/>
      <w:r>
        <w:rPr>
          <w:rStyle w:val="fontstyle01"/>
          <w:sz w:val="24"/>
          <w:szCs w:val="24"/>
        </w:rPr>
        <w:t xml:space="preserve">). </w:t>
      </w:r>
      <w:r w:rsidRPr="007B7751">
        <w:rPr>
          <w:rStyle w:val="fontstyle01"/>
          <w:sz w:val="24"/>
          <w:szCs w:val="24"/>
        </w:rPr>
        <w:t>Various painkillers are used to relieve post-abortion pain, the most important of which are opioids.</w:t>
      </w:r>
      <w:r w:rsidRPr="007B7751">
        <w:t xml:space="preserve"> </w:t>
      </w:r>
      <w:r w:rsidRPr="007B7751">
        <w:rPr>
          <w:rStyle w:val="fontstyle01"/>
          <w:sz w:val="24"/>
          <w:szCs w:val="24"/>
        </w:rPr>
        <w:t xml:space="preserve">Although </w:t>
      </w:r>
      <w:r>
        <w:rPr>
          <w:rStyle w:val="fontstyle01"/>
          <w:sz w:val="24"/>
          <w:szCs w:val="24"/>
        </w:rPr>
        <w:t>opioids</w:t>
      </w:r>
      <w:r w:rsidRPr="007B7751">
        <w:rPr>
          <w:rStyle w:val="fontstyle01"/>
          <w:sz w:val="24"/>
          <w:szCs w:val="24"/>
        </w:rPr>
        <w:t xml:space="preserve"> are very effective in controlling </w:t>
      </w:r>
      <w:r>
        <w:rPr>
          <w:rStyle w:val="fontstyle01"/>
          <w:sz w:val="24"/>
          <w:szCs w:val="24"/>
        </w:rPr>
        <w:t xml:space="preserve">abortion-related </w:t>
      </w:r>
      <w:r w:rsidRPr="007B7751">
        <w:rPr>
          <w:rStyle w:val="fontstyle01"/>
          <w:sz w:val="24"/>
          <w:szCs w:val="24"/>
        </w:rPr>
        <w:t xml:space="preserve">pain, due to their side effects such as drowsiness, nausea and vomiting, ileus, constipation, respiratory </w:t>
      </w:r>
      <w:r>
        <w:rPr>
          <w:rStyle w:val="fontstyle01"/>
          <w:sz w:val="24"/>
          <w:szCs w:val="24"/>
        </w:rPr>
        <w:t>suppression</w:t>
      </w:r>
      <w:r w:rsidRPr="007B7751">
        <w:rPr>
          <w:rStyle w:val="fontstyle01"/>
          <w:sz w:val="24"/>
          <w:szCs w:val="24"/>
        </w:rPr>
        <w:t xml:space="preserve">, central nervous system inhibition and </w:t>
      </w:r>
      <w:r>
        <w:rPr>
          <w:rStyle w:val="fontstyle01"/>
          <w:sz w:val="24"/>
          <w:szCs w:val="24"/>
        </w:rPr>
        <w:t xml:space="preserve">even </w:t>
      </w:r>
      <w:r w:rsidRPr="007B7751">
        <w:rPr>
          <w:rStyle w:val="fontstyle01"/>
          <w:sz w:val="24"/>
          <w:szCs w:val="24"/>
        </w:rPr>
        <w:t xml:space="preserve">addiction, </w:t>
      </w:r>
      <w:r>
        <w:rPr>
          <w:rStyle w:val="fontstyle01"/>
          <w:sz w:val="24"/>
          <w:szCs w:val="24"/>
        </w:rPr>
        <w:t xml:space="preserve">the clinicians aimed to identify other analgesic medications with acceptable efficacy along with higher safety (4). </w:t>
      </w:r>
      <w:r w:rsidRPr="007B7751">
        <w:rPr>
          <w:rStyle w:val="fontstyle01"/>
          <w:sz w:val="24"/>
          <w:szCs w:val="24"/>
        </w:rPr>
        <w:t xml:space="preserve">Optimal pain management for outpatient abortion surgery has not been established. Recently, oral and intravenous </w:t>
      </w:r>
      <w:proofErr w:type="spellStart"/>
      <w:r w:rsidRPr="007B7751">
        <w:rPr>
          <w:rStyle w:val="fontstyle01"/>
          <w:sz w:val="24"/>
          <w:szCs w:val="24"/>
        </w:rPr>
        <w:t>nonsteroidal</w:t>
      </w:r>
      <w:proofErr w:type="spellEnd"/>
      <w:r w:rsidRPr="007B7751">
        <w:rPr>
          <w:rStyle w:val="fontstyle01"/>
          <w:sz w:val="24"/>
          <w:szCs w:val="24"/>
        </w:rPr>
        <w:t xml:space="preserve"> anti-inflammatory drugs (NSAIDs) have been used successfully (5).</w:t>
      </w:r>
      <w:r>
        <w:rPr>
          <w:rStyle w:val="fontstyle01"/>
          <w:sz w:val="24"/>
          <w:szCs w:val="24"/>
        </w:rPr>
        <w:t xml:space="preserve"> NSAIDs can effectively</w:t>
      </w:r>
      <w:r w:rsidRPr="007B7751">
        <w:rPr>
          <w:rStyle w:val="fontstyle01"/>
          <w:sz w:val="24"/>
          <w:szCs w:val="24"/>
        </w:rPr>
        <w:t xml:space="preserve"> inhibit the</w:t>
      </w:r>
      <w:r w:rsidR="00F03FD8">
        <w:rPr>
          <w:rStyle w:val="fontstyle01"/>
          <w:sz w:val="24"/>
          <w:szCs w:val="24"/>
        </w:rPr>
        <w:t xml:space="preserve"> biosynthesis of prostaglandins through blocking some especial enzymes including </w:t>
      </w:r>
      <w:r w:rsidR="00F03FD8" w:rsidRPr="00F03FD8">
        <w:rPr>
          <w:rStyle w:val="fontstyle01"/>
          <w:sz w:val="24"/>
          <w:szCs w:val="24"/>
        </w:rPr>
        <w:t>cyclooxygenase enzymes (COX-1 or COX-2)</w:t>
      </w:r>
      <w:r w:rsidR="00F03FD8">
        <w:rPr>
          <w:rStyle w:val="fontstyle01"/>
          <w:sz w:val="24"/>
          <w:szCs w:val="24"/>
        </w:rPr>
        <w:t xml:space="preserve"> (6). However some evidences proposed pain relieving effect of NSAIDs unrelated to its inhibitive effects on prostaglandins synthesis. In this regard, it has been shown that i</w:t>
      </w:r>
      <w:r w:rsidR="00F03FD8" w:rsidRPr="00F03FD8">
        <w:rPr>
          <w:rStyle w:val="fontstyle01"/>
          <w:sz w:val="24"/>
          <w:szCs w:val="24"/>
        </w:rPr>
        <w:t>nterference with G-protein-mediated signal transduction by NSAIDs may form the basis of an analgesic mechanism unrelated to inhibition of prostaglandin synthesis</w:t>
      </w:r>
      <w:r w:rsidR="00F03FD8">
        <w:rPr>
          <w:rStyle w:val="fontstyle01"/>
          <w:sz w:val="24"/>
          <w:szCs w:val="24"/>
        </w:rPr>
        <w:t xml:space="preserve"> (7)</w:t>
      </w:r>
      <w:r w:rsidR="00F03FD8" w:rsidRPr="00F03FD8">
        <w:rPr>
          <w:rStyle w:val="fontstyle01"/>
          <w:sz w:val="24"/>
          <w:szCs w:val="24"/>
        </w:rPr>
        <w:t>.</w:t>
      </w:r>
      <w:r w:rsidR="00F03FD8">
        <w:rPr>
          <w:rStyle w:val="fontstyle01"/>
          <w:sz w:val="24"/>
          <w:szCs w:val="24"/>
        </w:rPr>
        <w:t xml:space="preserve"> Despite high </w:t>
      </w:r>
      <w:r w:rsidR="00F03FD8">
        <w:rPr>
          <w:rStyle w:val="fontstyle01"/>
          <w:rFonts w:hint="eastAsia"/>
          <w:sz w:val="24"/>
          <w:szCs w:val="24"/>
        </w:rPr>
        <w:t>efficacy</w:t>
      </w:r>
      <w:r w:rsidR="00F03FD8">
        <w:rPr>
          <w:rStyle w:val="fontstyle01"/>
          <w:sz w:val="24"/>
          <w:szCs w:val="24"/>
        </w:rPr>
        <w:t xml:space="preserve"> of NSAIDs in relieving induced </w:t>
      </w:r>
      <w:r w:rsidR="00F03FD8">
        <w:rPr>
          <w:rStyle w:val="fontstyle01"/>
          <w:rFonts w:hint="eastAsia"/>
          <w:sz w:val="24"/>
          <w:szCs w:val="24"/>
        </w:rPr>
        <w:t>abortion</w:t>
      </w:r>
      <w:r w:rsidR="00F03FD8">
        <w:rPr>
          <w:rStyle w:val="fontstyle01"/>
          <w:sz w:val="24"/>
          <w:szCs w:val="24"/>
        </w:rPr>
        <w:t>-related pain</w:t>
      </w:r>
      <w:r w:rsidR="000A6181">
        <w:rPr>
          <w:rStyle w:val="fontstyle01"/>
          <w:sz w:val="24"/>
          <w:szCs w:val="24"/>
        </w:rPr>
        <w:t xml:space="preserve"> reported from some observations, a few interventional studies have been conducted to demonstrate its analgesic effects as well as its safety in </w:t>
      </w:r>
      <w:r w:rsidR="009E062D">
        <w:rPr>
          <w:rStyle w:val="fontstyle01"/>
          <w:sz w:val="24"/>
          <w:szCs w:val="24"/>
        </w:rPr>
        <w:t xml:space="preserve">patients who are </w:t>
      </w:r>
      <w:r w:rsidR="000A6181">
        <w:rPr>
          <w:rStyle w:val="fontstyle01"/>
          <w:sz w:val="24"/>
          <w:szCs w:val="24"/>
        </w:rPr>
        <w:t xml:space="preserve">candidate for </w:t>
      </w:r>
      <w:r w:rsidR="000A6181" w:rsidRPr="000A6181">
        <w:rPr>
          <w:rStyle w:val="fontstyle01"/>
          <w:sz w:val="24"/>
          <w:szCs w:val="24"/>
        </w:rPr>
        <w:t>induced abortion</w:t>
      </w:r>
      <w:r w:rsidR="000A6181">
        <w:rPr>
          <w:rStyle w:val="fontstyle01"/>
          <w:sz w:val="24"/>
          <w:szCs w:val="24"/>
        </w:rPr>
        <w:t>.</w:t>
      </w:r>
      <w:r w:rsidR="000A6181" w:rsidRPr="000A6181">
        <w:t xml:space="preserve"> </w:t>
      </w:r>
      <w:r w:rsidR="000A6181" w:rsidRPr="000A6181">
        <w:rPr>
          <w:rStyle w:val="fontstyle01"/>
          <w:sz w:val="24"/>
          <w:szCs w:val="24"/>
        </w:rPr>
        <w:t xml:space="preserve">The aim of this study was to determine the </w:t>
      </w:r>
      <w:r w:rsidR="000A6181">
        <w:rPr>
          <w:rStyle w:val="fontstyle01"/>
          <w:sz w:val="24"/>
          <w:szCs w:val="24"/>
        </w:rPr>
        <w:t xml:space="preserve">beneficial </w:t>
      </w:r>
      <w:r w:rsidR="000A6181" w:rsidRPr="000A6181">
        <w:rPr>
          <w:rStyle w:val="fontstyle01"/>
          <w:sz w:val="24"/>
          <w:szCs w:val="24"/>
        </w:rPr>
        <w:t>effect of oral NSAIDs (ibuprofen lysine) in</w:t>
      </w:r>
      <w:r w:rsidR="000A6181">
        <w:rPr>
          <w:rStyle w:val="fontstyle01"/>
          <w:sz w:val="24"/>
          <w:szCs w:val="24"/>
        </w:rPr>
        <w:t xml:space="preserve"> r</w:t>
      </w:r>
      <w:r w:rsidR="000A6181" w:rsidRPr="000A6181">
        <w:rPr>
          <w:rStyle w:val="fontstyle01"/>
          <w:sz w:val="24"/>
          <w:szCs w:val="24"/>
        </w:rPr>
        <w:t xml:space="preserve">eduction of pain in </w:t>
      </w:r>
      <w:r w:rsidR="00CE7F6D">
        <w:rPr>
          <w:rStyle w:val="fontstyle01"/>
          <w:sz w:val="24"/>
          <w:szCs w:val="24"/>
        </w:rPr>
        <w:t>first</w:t>
      </w:r>
      <w:r w:rsidR="000A6181" w:rsidRPr="000A6181">
        <w:rPr>
          <w:rStyle w:val="fontstyle01"/>
          <w:sz w:val="24"/>
          <w:szCs w:val="24"/>
        </w:rPr>
        <w:t xml:space="preserve">-trimester </w:t>
      </w:r>
      <w:r w:rsidR="000A6181">
        <w:rPr>
          <w:rStyle w:val="fontstyle01"/>
          <w:sz w:val="24"/>
          <w:szCs w:val="24"/>
        </w:rPr>
        <w:t xml:space="preserve">medical </w:t>
      </w:r>
      <w:r w:rsidR="000A6181" w:rsidRPr="000A6181">
        <w:rPr>
          <w:rStyle w:val="fontstyle01"/>
          <w:sz w:val="24"/>
          <w:szCs w:val="24"/>
        </w:rPr>
        <w:t>abortion</w:t>
      </w:r>
      <w:r w:rsidR="000A6181">
        <w:rPr>
          <w:rStyle w:val="fontstyle01"/>
          <w:sz w:val="24"/>
          <w:szCs w:val="24"/>
        </w:rPr>
        <w:t xml:space="preserve">. </w:t>
      </w:r>
      <w:r w:rsidR="000A6181" w:rsidRPr="000A6181">
        <w:rPr>
          <w:rStyle w:val="fontstyle01"/>
          <w:sz w:val="24"/>
          <w:szCs w:val="24"/>
        </w:rPr>
        <w:t xml:space="preserve"> </w:t>
      </w:r>
      <w:r w:rsidR="00F03FD8">
        <w:rPr>
          <w:rStyle w:val="fontstyle01"/>
          <w:sz w:val="24"/>
          <w:szCs w:val="24"/>
        </w:rPr>
        <w:t xml:space="preserve"> </w:t>
      </w:r>
    </w:p>
    <w:p w:rsidR="00CE7F6D" w:rsidRDefault="00CE7F6D" w:rsidP="00F013D6">
      <w:pPr>
        <w:spacing w:after="0" w:line="480" w:lineRule="auto"/>
        <w:jc w:val="both"/>
        <w:rPr>
          <w:rStyle w:val="fontstyle01"/>
          <w:sz w:val="24"/>
          <w:szCs w:val="24"/>
        </w:rPr>
      </w:pPr>
    </w:p>
    <w:p w:rsidR="00CE7F6D" w:rsidRDefault="00CE7F6D" w:rsidP="00F013D6">
      <w:pPr>
        <w:spacing w:after="0" w:line="480" w:lineRule="auto"/>
        <w:jc w:val="both"/>
        <w:rPr>
          <w:rStyle w:val="fontstyle01"/>
          <w:sz w:val="24"/>
          <w:szCs w:val="24"/>
        </w:rPr>
      </w:pPr>
      <w:r>
        <w:rPr>
          <w:rStyle w:val="fontstyle01"/>
          <w:sz w:val="24"/>
          <w:szCs w:val="24"/>
        </w:rPr>
        <w:lastRenderedPageBreak/>
        <w:t>MATERIALS AND METHODS</w:t>
      </w:r>
    </w:p>
    <w:p w:rsidR="00BF5A15" w:rsidRDefault="00BF5A15" w:rsidP="00F013D6">
      <w:pPr>
        <w:spacing w:after="0" w:line="480" w:lineRule="auto"/>
        <w:jc w:val="both"/>
        <w:rPr>
          <w:rStyle w:val="fontstyle01"/>
          <w:sz w:val="24"/>
          <w:szCs w:val="24"/>
        </w:rPr>
      </w:pPr>
      <w:r>
        <w:rPr>
          <w:rStyle w:val="fontstyle01"/>
          <w:sz w:val="24"/>
          <w:szCs w:val="24"/>
        </w:rPr>
        <w:t xml:space="preserve">Study population </w:t>
      </w:r>
    </w:p>
    <w:p w:rsidR="00BF5A15" w:rsidRDefault="00CE7F6D" w:rsidP="00F013D6">
      <w:pPr>
        <w:spacing w:after="0" w:line="480" w:lineRule="auto"/>
        <w:jc w:val="both"/>
        <w:rPr>
          <w:rStyle w:val="fontstyle01"/>
          <w:sz w:val="24"/>
          <w:szCs w:val="24"/>
        </w:rPr>
      </w:pPr>
      <w:r>
        <w:rPr>
          <w:rStyle w:val="fontstyle01"/>
          <w:sz w:val="24"/>
          <w:szCs w:val="24"/>
        </w:rPr>
        <w:t xml:space="preserve">This randomized </w:t>
      </w:r>
      <w:r w:rsidR="007D399C">
        <w:rPr>
          <w:rStyle w:val="fontstyle01"/>
          <w:sz w:val="24"/>
          <w:szCs w:val="24"/>
        </w:rPr>
        <w:t>triple</w:t>
      </w:r>
      <w:r>
        <w:rPr>
          <w:rStyle w:val="fontstyle01"/>
          <w:sz w:val="24"/>
          <w:szCs w:val="24"/>
        </w:rPr>
        <w:t>-blinded clinical trial was performed on pregnant women who were candidate for medical abortion within first</w:t>
      </w:r>
      <w:r w:rsidRPr="000A6181">
        <w:rPr>
          <w:rStyle w:val="fontstyle01"/>
          <w:sz w:val="24"/>
          <w:szCs w:val="24"/>
        </w:rPr>
        <w:t>-trimester</w:t>
      </w:r>
      <w:r>
        <w:rPr>
          <w:rStyle w:val="fontstyle01"/>
          <w:sz w:val="24"/>
          <w:szCs w:val="24"/>
        </w:rPr>
        <w:t xml:space="preserve"> period (gestational age less than 12 weeks) referred to Ayatollah </w:t>
      </w:r>
      <w:proofErr w:type="spellStart"/>
      <w:r>
        <w:rPr>
          <w:rStyle w:val="fontstyle01"/>
          <w:sz w:val="24"/>
          <w:szCs w:val="24"/>
        </w:rPr>
        <w:t>Mousavi</w:t>
      </w:r>
      <w:proofErr w:type="spellEnd"/>
      <w:r>
        <w:rPr>
          <w:rStyle w:val="fontstyle01"/>
          <w:sz w:val="24"/>
          <w:szCs w:val="24"/>
        </w:rPr>
        <w:t xml:space="preserve"> Hospital in </w:t>
      </w:r>
      <w:proofErr w:type="spellStart"/>
      <w:r>
        <w:rPr>
          <w:rStyle w:val="fontstyle01"/>
          <w:sz w:val="24"/>
          <w:szCs w:val="24"/>
        </w:rPr>
        <w:t>Zanjan</w:t>
      </w:r>
      <w:proofErr w:type="spellEnd"/>
      <w:r>
        <w:rPr>
          <w:rStyle w:val="fontstyle01"/>
          <w:sz w:val="24"/>
          <w:szCs w:val="24"/>
        </w:rPr>
        <w:t xml:space="preserve"> in 2018. All subjects aged 18 to 40 years s</w:t>
      </w:r>
      <w:r w:rsidRPr="00CE7F6D">
        <w:rPr>
          <w:rStyle w:val="fontstyle01"/>
          <w:sz w:val="24"/>
          <w:szCs w:val="24"/>
        </w:rPr>
        <w:t>atisfied with the inclusion of the study</w:t>
      </w:r>
      <w:r>
        <w:rPr>
          <w:rStyle w:val="fontstyle01"/>
          <w:sz w:val="24"/>
          <w:szCs w:val="24"/>
        </w:rPr>
        <w:t xml:space="preserve">. All patients had one of the </w:t>
      </w:r>
      <w:r>
        <w:rPr>
          <w:rStyle w:val="fontstyle01"/>
          <w:rFonts w:hint="eastAsia"/>
          <w:sz w:val="24"/>
          <w:szCs w:val="24"/>
        </w:rPr>
        <w:t>indications</w:t>
      </w:r>
      <w:r>
        <w:rPr>
          <w:rStyle w:val="fontstyle01"/>
          <w:sz w:val="24"/>
          <w:szCs w:val="24"/>
        </w:rPr>
        <w:t xml:space="preserve"> for medical abortion including </w:t>
      </w:r>
      <w:r w:rsidRPr="00CE7F6D">
        <w:rPr>
          <w:rStyle w:val="fontstyle01"/>
          <w:sz w:val="24"/>
          <w:szCs w:val="24"/>
        </w:rPr>
        <w:t>blighted ovum</w:t>
      </w:r>
      <w:r>
        <w:rPr>
          <w:rStyle w:val="fontstyle01"/>
          <w:sz w:val="24"/>
          <w:szCs w:val="24"/>
        </w:rPr>
        <w:t xml:space="preserve"> or </w:t>
      </w:r>
      <w:r w:rsidRPr="00CE7F6D">
        <w:rPr>
          <w:rStyle w:val="fontstyle01"/>
          <w:sz w:val="24"/>
          <w:szCs w:val="24"/>
        </w:rPr>
        <w:t>missed abortion</w:t>
      </w:r>
      <w:r>
        <w:rPr>
          <w:rStyle w:val="fontstyle01"/>
          <w:sz w:val="24"/>
          <w:szCs w:val="24"/>
        </w:rPr>
        <w:t xml:space="preserve"> based on the gynecologist recommendation. Those with the h</w:t>
      </w:r>
      <w:r w:rsidRPr="00CE7F6D">
        <w:rPr>
          <w:rStyle w:val="fontstyle01"/>
          <w:sz w:val="24"/>
          <w:szCs w:val="24"/>
        </w:rPr>
        <w:t xml:space="preserve">istory of drug allergy to NSAIDs, history of gastrointestinal problems </w:t>
      </w:r>
      <w:r>
        <w:rPr>
          <w:rStyle w:val="fontstyle01"/>
          <w:sz w:val="24"/>
          <w:szCs w:val="24"/>
        </w:rPr>
        <w:t>or</w:t>
      </w:r>
      <w:r w:rsidRPr="00CE7F6D">
        <w:rPr>
          <w:rStyle w:val="fontstyle01"/>
          <w:sz w:val="24"/>
          <w:szCs w:val="24"/>
        </w:rPr>
        <w:t xml:space="preserve"> coagulation problems and patients with underlying </w:t>
      </w:r>
      <w:r>
        <w:rPr>
          <w:rStyle w:val="fontstyle01"/>
          <w:sz w:val="24"/>
          <w:szCs w:val="24"/>
        </w:rPr>
        <w:t xml:space="preserve">chronic </w:t>
      </w:r>
      <w:r w:rsidRPr="00CE7F6D">
        <w:rPr>
          <w:rStyle w:val="fontstyle01"/>
          <w:sz w:val="24"/>
          <w:szCs w:val="24"/>
        </w:rPr>
        <w:t xml:space="preserve">diseases such as </w:t>
      </w:r>
      <w:r>
        <w:rPr>
          <w:rStyle w:val="fontstyle01"/>
          <w:sz w:val="24"/>
          <w:szCs w:val="24"/>
        </w:rPr>
        <w:t>cardiovascular</w:t>
      </w:r>
      <w:r w:rsidRPr="00CE7F6D">
        <w:rPr>
          <w:rStyle w:val="fontstyle01"/>
          <w:sz w:val="24"/>
          <w:szCs w:val="24"/>
        </w:rPr>
        <w:t xml:space="preserve">, </w:t>
      </w:r>
      <w:r>
        <w:rPr>
          <w:rStyle w:val="fontstyle01"/>
          <w:sz w:val="24"/>
          <w:szCs w:val="24"/>
        </w:rPr>
        <w:t xml:space="preserve">pulmonary, renal, or </w:t>
      </w:r>
      <w:r w:rsidRPr="00CE7F6D">
        <w:rPr>
          <w:rStyle w:val="fontstyle01"/>
          <w:sz w:val="24"/>
          <w:szCs w:val="24"/>
        </w:rPr>
        <w:t>rheumatic diseases</w:t>
      </w:r>
      <w:r>
        <w:rPr>
          <w:rStyle w:val="fontstyle01"/>
          <w:sz w:val="24"/>
          <w:szCs w:val="24"/>
        </w:rPr>
        <w:t xml:space="preserve"> were all </w:t>
      </w:r>
      <w:r>
        <w:rPr>
          <w:rStyle w:val="fontstyle01"/>
          <w:rFonts w:hint="eastAsia"/>
          <w:sz w:val="24"/>
          <w:szCs w:val="24"/>
        </w:rPr>
        <w:t>excluded</w:t>
      </w:r>
      <w:r>
        <w:rPr>
          <w:rStyle w:val="fontstyle01"/>
          <w:sz w:val="24"/>
          <w:szCs w:val="24"/>
        </w:rPr>
        <w:t xml:space="preserve"> from the study. Hypertensive and diabetic patients were also not </w:t>
      </w:r>
      <w:r>
        <w:rPr>
          <w:rStyle w:val="fontstyle01"/>
          <w:rFonts w:hint="eastAsia"/>
          <w:sz w:val="24"/>
          <w:szCs w:val="24"/>
        </w:rPr>
        <w:t>included</w:t>
      </w:r>
      <w:r>
        <w:rPr>
          <w:rStyle w:val="fontstyle01"/>
          <w:sz w:val="24"/>
          <w:szCs w:val="24"/>
        </w:rPr>
        <w:t xml:space="preserve"> into the present trial.</w:t>
      </w:r>
      <w:r w:rsidRPr="00CE7F6D">
        <w:t xml:space="preserve"> </w:t>
      </w:r>
      <w:r w:rsidRPr="00CE7F6D">
        <w:rPr>
          <w:rStyle w:val="fontstyle01"/>
          <w:sz w:val="24"/>
          <w:szCs w:val="24"/>
        </w:rPr>
        <w:t>Before the study, patients were asked to complete and sign the informed consent form if they wished to participate in this study.</w:t>
      </w:r>
      <w:r>
        <w:rPr>
          <w:rStyle w:val="fontstyle01"/>
          <w:sz w:val="24"/>
          <w:szCs w:val="24"/>
        </w:rPr>
        <w:t xml:space="preserve"> A</w:t>
      </w:r>
      <w:r w:rsidRPr="00CE7F6D">
        <w:rPr>
          <w:rStyle w:val="fontstyle01"/>
          <w:sz w:val="24"/>
          <w:szCs w:val="24"/>
        </w:rPr>
        <w:t xml:space="preserve">fter enrolling patients, demographic information including age, history of underlying diseases </w:t>
      </w:r>
      <w:r>
        <w:rPr>
          <w:rStyle w:val="fontstyle01"/>
          <w:sz w:val="24"/>
          <w:szCs w:val="24"/>
        </w:rPr>
        <w:t>such as diabetes, hypertension</w:t>
      </w:r>
      <w:r w:rsidRPr="00CE7F6D">
        <w:rPr>
          <w:rStyle w:val="fontstyle01"/>
          <w:sz w:val="24"/>
          <w:szCs w:val="24"/>
        </w:rPr>
        <w:t>, heart disease, smoking</w:t>
      </w:r>
      <w:r>
        <w:rPr>
          <w:rStyle w:val="fontstyle01"/>
          <w:sz w:val="24"/>
          <w:szCs w:val="24"/>
        </w:rPr>
        <w:t>,</w:t>
      </w:r>
      <w:r w:rsidRPr="00CE7F6D">
        <w:rPr>
          <w:rStyle w:val="fontstyle01"/>
          <w:sz w:val="24"/>
          <w:szCs w:val="24"/>
        </w:rPr>
        <w:t xml:space="preserve"> history </w:t>
      </w:r>
      <w:r>
        <w:rPr>
          <w:rStyle w:val="fontstyle01"/>
          <w:sz w:val="24"/>
          <w:szCs w:val="24"/>
        </w:rPr>
        <w:t>of</w:t>
      </w:r>
      <w:r w:rsidRPr="00CE7F6D">
        <w:rPr>
          <w:rStyle w:val="fontstyle01"/>
          <w:sz w:val="24"/>
          <w:szCs w:val="24"/>
        </w:rPr>
        <w:t xml:space="preserve"> gestational diseases including gestational diabetes, gestational hypertension and previous history of miscarriage </w:t>
      </w:r>
      <w:r w:rsidR="00BF5A15">
        <w:rPr>
          <w:rStyle w:val="fontstyle01"/>
          <w:sz w:val="24"/>
          <w:szCs w:val="24"/>
        </w:rPr>
        <w:t xml:space="preserve">were asked and recorded into the checklist. </w:t>
      </w:r>
    </w:p>
    <w:p w:rsidR="00BF5A15" w:rsidRDefault="00BF5A15" w:rsidP="00F013D6">
      <w:pPr>
        <w:spacing w:after="0" w:line="480" w:lineRule="auto"/>
        <w:jc w:val="both"/>
        <w:rPr>
          <w:rStyle w:val="fontstyle01"/>
          <w:sz w:val="24"/>
          <w:szCs w:val="24"/>
        </w:rPr>
      </w:pPr>
    </w:p>
    <w:p w:rsidR="00BF5A15" w:rsidRDefault="00BF5A15" w:rsidP="00F013D6">
      <w:pPr>
        <w:spacing w:after="0" w:line="480" w:lineRule="auto"/>
        <w:jc w:val="both"/>
        <w:rPr>
          <w:rStyle w:val="fontstyle01"/>
          <w:sz w:val="24"/>
          <w:szCs w:val="24"/>
        </w:rPr>
      </w:pPr>
      <w:r>
        <w:rPr>
          <w:rStyle w:val="fontstyle01"/>
          <w:sz w:val="24"/>
          <w:szCs w:val="24"/>
        </w:rPr>
        <w:t xml:space="preserve">Study </w:t>
      </w:r>
      <w:r>
        <w:rPr>
          <w:rStyle w:val="fontstyle01"/>
          <w:rFonts w:hint="eastAsia"/>
          <w:sz w:val="24"/>
          <w:szCs w:val="24"/>
        </w:rPr>
        <w:t>interventions</w:t>
      </w:r>
      <w:r>
        <w:rPr>
          <w:rStyle w:val="fontstyle01"/>
          <w:sz w:val="24"/>
          <w:szCs w:val="24"/>
        </w:rPr>
        <w:t xml:space="preserve"> </w:t>
      </w:r>
    </w:p>
    <w:p w:rsidR="00CE7F6D" w:rsidRDefault="00BF5A15" w:rsidP="00F013D6">
      <w:pPr>
        <w:spacing w:after="0" w:line="480" w:lineRule="auto"/>
        <w:jc w:val="both"/>
        <w:rPr>
          <w:rStyle w:val="fontstyle01"/>
          <w:sz w:val="24"/>
          <w:szCs w:val="24"/>
        </w:rPr>
      </w:pPr>
      <w:r w:rsidRPr="00BF5A15">
        <w:rPr>
          <w:rStyle w:val="fontstyle01"/>
          <w:sz w:val="24"/>
          <w:szCs w:val="24"/>
        </w:rPr>
        <w:t xml:space="preserve">All patients were </w:t>
      </w:r>
      <w:r>
        <w:rPr>
          <w:rStyle w:val="fontstyle01"/>
          <w:rFonts w:hint="eastAsia"/>
          <w:sz w:val="24"/>
          <w:szCs w:val="24"/>
        </w:rPr>
        <w:t>initially</w:t>
      </w:r>
      <w:r>
        <w:rPr>
          <w:rStyle w:val="fontstyle01"/>
          <w:sz w:val="24"/>
          <w:szCs w:val="24"/>
        </w:rPr>
        <w:t xml:space="preserve"> </w:t>
      </w:r>
      <w:r w:rsidRPr="00BF5A15">
        <w:rPr>
          <w:rStyle w:val="fontstyle01"/>
          <w:sz w:val="24"/>
          <w:szCs w:val="24"/>
        </w:rPr>
        <w:t xml:space="preserve">treated with misoprostol </w:t>
      </w:r>
      <w:r>
        <w:rPr>
          <w:rStyle w:val="fontstyle01"/>
          <w:sz w:val="24"/>
          <w:szCs w:val="24"/>
        </w:rPr>
        <w:t>(800</w:t>
      </w:r>
      <w:r w:rsidRPr="00BF5A15">
        <w:rPr>
          <w:rStyle w:val="fontstyle01"/>
          <w:sz w:val="24"/>
          <w:szCs w:val="24"/>
        </w:rPr>
        <w:t>µg</w:t>
      </w:r>
      <w:r>
        <w:rPr>
          <w:rStyle w:val="fontstyle01"/>
          <w:sz w:val="24"/>
          <w:szCs w:val="24"/>
        </w:rPr>
        <w:t xml:space="preserve"> every 3 hours). The patients were then categorized into two groups using the </w:t>
      </w:r>
      <w:r w:rsidRPr="00BF5A15">
        <w:rPr>
          <w:rStyle w:val="fontstyle01"/>
          <w:sz w:val="24"/>
          <w:szCs w:val="24"/>
        </w:rPr>
        <w:t>Balanced Block Randomization</w:t>
      </w:r>
      <w:r>
        <w:rPr>
          <w:rStyle w:val="fontstyle01"/>
          <w:sz w:val="24"/>
          <w:szCs w:val="24"/>
        </w:rPr>
        <w:t xml:space="preserve"> as the intervention group receiving</w:t>
      </w:r>
      <w:r w:rsidRPr="00BF5A15">
        <w:rPr>
          <w:rStyle w:val="fontstyle01"/>
          <w:sz w:val="24"/>
          <w:szCs w:val="24"/>
        </w:rPr>
        <w:t xml:space="preserve"> </w:t>
      </w:r>
      <w:r w:rsidRPr="000A6181">
        <w:rPr>
          <w:rStyle w:val="fontstyle01"/>
          <w:sz w:val="24"/>
          <w:szCs w:val="24"/>
        </w:rPr>
        <w:t>ibuprofen lysine</w:t>
      </w:r>
      <w:r>
        <w:rPr>
          <w:rStyle w:val="fontstyle01"/>
          <w:sz w:val="24"/>
          <w:szCs w:val="24"/>
        </w:rPr>
        <w:t xml:space="preserve"> (684mg orally every 4 hours) or the control group receiving placebo with s</w:t>
      </w:r>
      <w:r w:rsidRPr="00BF5A15">
        <w:rPr>
          <w:rStyle w:val="fontstyle01"/>
          <w:sz w:val="24"/>
          <w:szCs w:val="24"/>
        </w:rPr>
        <w:t>ame shape and size as ibuprofen lysine tablets</w:t>
      </w:r>
      <w:r>
        <w:rPr>
          <w:rStyle w:val="fontstyle01"/>
          <w:sz w:val="24"/>
          <w:szCs w:val="24"/>
        </w:rPr>
        <w:t>.</w:t>
      </w:r>
      <w:r w:rsidR="00D97D59">
        <w:rPr>
          <w:rStyle w:val="fontstyle01"/>
          <w:sz w:val="24"/>
          <w:szCs w:val="24"/>
        </w:rPr>
        <w:t xml:space="preserve"> </w:t>
      </w:r>
      <w:r w:rsidR="00D97D59" w:rsidRPr="00D97D59">
        <w:rPr>
          <w:rStyle w:val="fontstyle01"/>
          <w:sz w:val="24"/>
          <w:szCs w:val="24"/>
        </w:rPr>
        <w:t xml:space="preserve">Random </w:t>
      </w:r>
      <w:r w:rsidR="00D97D59">
        <w:rPr>
          <w:rStyle w:val="fontstyle01"/>
          <w:sz w:val="24"/>
          <w:szCs w:val="24"/>
        </w:rPr>
        <w:t>selection</w:t>
      </w:r>
      <w:r w:rsidR="00D97D59" w:rsidRPr="00D97D59">
        <w:rPr>
          <w:rStyle w:val="fontstyle01"/>
          <w:sz w:val="24"/>
          <w:szCs w:val="24"/>
        </w:rPr>
        <w:t xml:space="preserve"> was performed by a physician who was unaware of the study process and did not intervene in any of the study </w:t>
      </w:r>
      <w:r w:rsidR="00D97D59" w:rsidRPr="00D97D59">
        <w:rPr>
          <w:rStyle w:val="fontstyle01"/>
          <w:sz w:val="24"/>
          <w:szCs w:val="24"/>
        </w:rPr>
        <w:lastRenderedPageBreak/>
        <w:t>stages.</w:t>
      </w:r>
      <w:r>
        <w:rPr>
          <w:rStyle w:val="fontstyle01"/>
          <w:sz w:val="24"/>
          <w:szCs w:val="24"/>
        </w:rPr>
        <w:t xml:space="preserve"> </w:t>
      </w:r>
      <w:r w:rsidR="00D97D59" w:rsidRPr="00D97D59">
        <w:rPr>
          <w:rStyle w:val="fontstyle01"/>
          <w:sz w:val="24"/>
          <w:szCs w:val="24"/>
        </w:rPr>
        <w:t>Patients were also completely unaware of the study process</w:t>
      </w:r>
      <w:r w:rsidR="00D97D59">
        <w:rPr>
          <w:rStyle w:val="fontstyle01"/>
          <w:sz w:val="24"/>
          <w:szCs w:val="24"/>
        </w:rPr>
        <w:t xml:space="preserve">, however </w:t>
      </w:r>
      <w:r w:rsidR="00D97D59" w:rsidRPr="00D97D59">
        <w:rPr>
          <w:rStyle w:val="fontstyle01"/>
          <w:sz w:val="24"/>
          <w:szCs w:val="24"/>
        </w:rPr>
        <w:t xml:space="preserve">before the intervention, the method of drug administration and </w:t>
      </w:r>
      <w:r w:rsidR="00D97D59">
        <w:rPr>
          <w:rStyle w:val="fontstyle01"/>
          <w:sz w:val="24"/>
          <w:szCs w:val="24"/>
        </w:rPr>
        <w:t>the probable</w:t>
      </w:r>
      <w:r w:rsidR="00D97D59" w:rsidRPr="00D97D59">
        <w:rPr>
          <w:rStyle w:val="fontstyle01"/>
          <w:sz w:val="24"/>
          <w:szCs w:val="24"/>
        </w:rPr>
        <w:t xml:space="preserve"> side effects of the drugs </w:t>
      </w:r>
      <w:r w:rsidR="00D97D59">
        <w:rPr>
          <w:rStyle w:val="fontstyle01"/>
          <w:sz w:val="24"/>
          <w:szCs w:val="24"/>
        </w:rPr>
        <w:t xml:space="preserve">such as </w:t>
      </w:r>
      <w:r w:rsidR="00D97D59" w:rsidRPr="00D97D59">
        <w:rPr>
          <w:rStyle w:val="fontstyle01"/>
          <w:sz w:val="24"/>
          <w:szCs w:val="24"/>
        </w:rPr>
        <w:t>gastrointestinal bleeding, peptic ulcer, and coagulation disorders were explained</w:t>
      </w:r>
      <w:r w:rsidR="00D97D59">
        <w:rPr>
          <w:rStyle w:val="fontstyle01"/>
          <w:sz w:val="24"/>
          <w:szCs w:val="24"/>
        </w:rPr>
        <w:t xml:space="preserve"> </w:t>
      </w:r>
      <w:r w:rsidR="00D97D59" w:rsidRPr="00D97D59">
        <w:rPr>
          <w:rStyle w:val="fontstyle01"/>
          <w:sz w:val="24"/>
          <w:szCs w:val="24"/>
        </w:rPr>
        <w:t xml:space="preserve">for the </w:t>
      </w:r>
      <w:r w:rsidR="00D97D59">
        <w:rPr>
          <w:rStyle w:val="fontstyle01"/>
          <w:sz w:val="24"/>
          <w:szCs w:val="24"/>
        </w:rPr>
        <w:t xml:space="preserve">candidate </w:t>
      </w:r>
      <w:r w:rsidR="00D97D59" w:rsidRPr="00D97D59">
        <w:rPr>
          <w:rStyle w:val="fontstyle01"/>
          <w:sz w:val="24"/>
          <w:szCs w:val="24"/>
        </w:rPr>
        <w:t>patient</w:t>
      </w:r>
      <w:r w:rsidR="00D97D59">
        <w:rPr>
          <w:rStyle w:val="fontstyle01"/>
          <w:sz w:val="24"/>
          <w:szCs w:val="24"/>
        </w:rPr>
        <w:t>s</w:t>
      </w:r>
      <w:r w:rsidR="00D97D59" w:rsidRPr="00D97D59">
        <w:rPr>
          <w:rStyle w:val="fontstyle01"/>
          <w:sz w:val="24"/>
          <w:szCs w:val="24"/>
        </w:rPr>
        <w:t>. In the data analysis stage, the analysis was performed by the project consultant and the project manager who were not aware of the contents of the drug packages</w:t>
      </w:r>
      <w:r w:rsidR="007D399C">
        <w:rPr>
          <w:rStyle w:val="fontstyle01"/>
          <w:sz w:val="24"/>
          <w:szCs w:val="24"/>
        </w:rPr>
        <w:t xml:space="preserve"> and thus the trial was triple-blinded. </w:t>
      </w:r>
      <w:r w:rsidR="00D12869" w:rsidRPr="00D12869">
        <w:rPr>
          <w:rStyle w:val="fontstyle01"/>
          <w:sz w:val="24"/>
          <w:szCs w:val="24"/>
        </w:rPr>
        <w:t xml:space="preserve">The present study entered the implementation stage after the approval of the Vice Chancellor for Research of </w:t>
      </w:r>
      <w:proofErr w:type="spellStart"/>
      <w:r w:rsidR="00D12869" w:rsidRPr="00D12869">
        <w:rPr>
          <w:rStyle w:val="fontstyle01"/>
          <w:sz w:val="24"/>
          <w:szCs w:val="24"/>
        </w:rPr>
        <w:t>Zanjan</w:t>
      </w:r>
      <w:proofErr w:type="spellEnd"/>
      <w:r w:rsidR="00D12869" w:rsidRPr="00D12869">
        <w:rPr>
          <w:rStyle w:val="fontstyle01"/>
          <w:sz w:val="24"/>
          <w:szCs w:val="24"/>
        </w:rPr>
        <w:t xml:space="preserve"> University of Medical Sciences and the approval of the Regional Ethics Committee</w:t>
      </w:r>
      <w:r w:rsidR="00D12869">
        <w:rPr>
          <w:rStyle w:val="fontstyle01"/>
          <w:sz w:val="24"/>
          <w:szCs w:val="24"/>
        </w:rPr>
        <w:t xml:space="preserve">. </w:t>
      </w:r>
    </w:p>
    <w:p w:rsidR="007D399C" w:rsidRDefault="007D399C" w:rsidP="00F013D6">
      <w:pPr>
        <w:spacing w:after="0" w:line="480" w:lineRule="auto"/>
        <w:jc w:val="both"/>
        <w:rPr>
          <w:rStyle w:val="fontstyle01"/>
          <w:sz w:val="24"/>
          <w:szCs w:val="24"/>
        </w:rPr>
      </w:pPr>
    </w:p>
    <w:p w:rsidR="007D399C" w:rsidRDefault="007D399C" w:rsidP="00F013D6">
      <w:pPr>
        <w:spacing w:after="0" w:line="480" w:lineRule="auto"/>
        <w:jc w:val="both"/>
        <w:rPr>
          <w:rStyle w:val="fontstyle01"/>
          <w:sz w:val="24"/>
          <w:szCs w:val="24"/>
        </w:rPr>
      </w:pPr>
      <w:r>
        <w:rPr>
          <w:rStyle w:val="fontstyle01"/>
          <w:sz w:val="24"/>
          <w:szCs w:val="24"/>
        </w:rPr>
        <w:t>Study assessments</w:t>
      </w:r>
    </w:p>
    <w:p w:rsidR="00D97D59" w:rsidRDefault="007D399C" w:rsidP="00F013D6">
      <w:pPr>
        <w:spacing w:after="0" w:line="480" w:lineRule="auto"/>
        <w:jc w:val="both"/>
        <w:rPr>
          <w:rStyle w:val="fontstyle01"/>
          <w:sz w:val="24"/>
          <w:szCs w:val="24"/>
        </w:rPr>
      </w:pPr>
      <w:r w:rsidRPr="007D399C">
        <w:rPr>
          <w:rStyle w:val="fontstyle01"/>
          <w:sz w:val="24"/>
          <w:szCs w:val="24"/>
        </w:rPr>
        <w:t>The patient</w:t>
      </w:r>
      <w:r>
        <w:rPr>
          <w:rStyle w:val="fontstyle01"/>
          <w:sz w:val="24"/>
          <w:szCs w:val="24"/>
        </w:rPr>
        <w:t>s</w:t>
      </w:r>
      <w:r w:rsidRPr="007D399C">
        <w:rPr>
          <w:rStyle w:val="fontstyle01"/>
          <w:sz w:val="24"/>
          <w:szCs w:val="24"/>
        </w:rPr>
        <w:t xml:space="preserve"> </w:t>
      </w:r>
      <w:r>
        <w:rPr>
          <w:rStyle w:val="fontstyle01"/>
          <w:sz w:val="24"/>
          <w:szCs w:val="24"/>
        </w:rPr>
        <w:t>were</w:t>
      </w:r>
      <w:r w:rsidRPr="007D399C">
        <w:rPr>
          <w:rStyle w:val="fontstyle01"/>
          <w:sz w:val="24"/>
          <w:szCs w:val="24"/>
        </w:rPr>
        <w:t xml:space="preserve"> monitored by a </w:t>
      </w:r>
      <w:r>
        <w:rPr>
          <w:rStyle w:val="fontstyle01"/>
          <w:sz w:val="24"/>
          <w:szCs w:val="24"/>
        </w:rPr>
        <w:t xml:space="preserve">single </w:t>
      </w:r>
      <w:r w:rsidRPr="007D399C">
        <w:rPr>
          <w:rStyle w:val="fontstyle01"/>
          <w:sz w:val="24"/>
          <w:szCs w:val="24"/>
        </w:rPr>
        <w:t>gynecologist during the treatment period</w:t>
      </w:r>
      <w:r>
        <w:rPr>
          <w:rStyle w:val="fontstyle01"/>
          <w:sz w:val="24"/>
          <w:szCs w:val="24"/>
        </w:rPr>
        <w:t xml:space="preserve"> every one hour</w:t>
      </w:r>
      <w:r w:rsidRPr="007D399C">
        <w:rPr>
          <w:rStyle w:val="fontstyle01"/>
          <w:sz w:val="24"/>
          <w:szCs w:val="24"/>
        </w:rPr>
        <w:t>.</w:t>
      </w:r>
      <w:r>
        <w:rPr>
          <w:rStyle w:val="fontstyle01"/>
          <w:sz w:val="24"/>
          <w:szCs w:val="24"/>
        </w:rPr>
        <w:t xml:space="preserve"> Before intervention, the level of pain </w:t>
      </w:r>
      <w:r w:rsidR="0070226D">
        <w:rPr>
          <w:rStyle w:val="fontstyle01"/>
          <w:sz w:val="24"/>
          <w:szCs w:val="24"/>
        </w:rPr>
        <w:t xml:space="preserve">was </w:t>
      </w:r>
      <w:r>
        <w:rPr>
          <w:rStyle w:val="fontstyle01"/>
          <w:sz w:val="24"/>
          <w:szCs w:val="24"/>
        </w:rPr>
        <w:t xml:space="preserve">assessed </w:t>
      </w:r>
      <w:r w:rsidR="0070226D">
        <w:rPr>
          <w:rStyle w:val="fontstyle01"/>
          <w:sz w:val="24"/>
          <w:szCs w:val="24"/>
        </w:rPr>
        <w:t>e</w:t>
      </w:r>
      <w:r w:rsidR="0070226D" w:rsidRPr="0070226D">
        <w:rPr>
          <w:rStyle w:val="fontstyle01"/>
          <w:sz w:val="24"/>
          <w:szCs w:val="24"/>
        </w:rPr>
        <w:t xml:space="preserve">very </w:t>
      </w:r>
      <w:r w:rsidR="0070226D">
        <w:rPr>
          <w:rStyle w:val="fontstyle01"/>
          <w:sz w:val="24"/>
          <w:szCs w:val="24"/>
        </w:rPr>
        <w:t xml:space="preserve">one </w:t>
      </w:r>
      <w:r w:rsidR="0070226D" w:rsidRPr="0070226D">
        <w:rPr>
          <w:rStyle w:val="fontstyle01"/>
          <w:sz w:val="24"/>
          <w:szCs w:val="24"/>
        </w:rPr>
        <w:t xml:space="preserve">hour </w:t>
      </w:r>
      <w:r w:rsidR="0070226D">
        <w:rPr>
          <w:rStyle w:val="fontstyle01"/>
          <w:sz w:val="24"/>
          <w:szCs w:val="24"/>
        </w:rPr>
        <w:t xml:space="preserve">up </w:t>
      </w:r>
      <w:r w:rsidR="0070226D" w:rsidRPr="0070226D">
        <w:rPr>
          <w:rStyle w:val="fontstyle01"/>
          <w:sz w:val="24"/>
          <w:szCs w:val="24"/>
        </w:rPr>
        <w:t xml:space="preserve">to 15 hours after receiving the first dose of misoprostol </w:t>
      </w:r>
      <w:r>
        <w:rPr>
          <w:rStyle w:val="fontstyle01"/>
          <w:sz w:val="24"/>
          <w:szCs w:val="24"/>
        </w:rPr>
        <w:t>using the Visual Analogue Scaling (VAS) method that scored the pain from 0 (without any pain) to 10 (t</w:t>
      </w:r>
      <w:r w:rsidRPr="007D399C">
        <w:rPr>
          <w:rStyle w:val="fontstyle01"/>
          <w:sz w:val="24"/>
          <w:szCs w:val="24"/>
        </w:rPr>
        <w:t>he most severe pain expected</w:t>
      </w:r>
      <w:r>
        <w:rPr>
          <w:rStyle w:val="fontstyle01"/>
          <w:sz w:val="24"/>
          <w:szCs w:val="24"/>
        </w:rPr>
        <w:t xml:space="preserve">). </w:t>
      </w:r>
      <w:r w:rsidRPr="007D399C">
        <w:rPr>
          <w:rStyle w:val="fontstyle01"/>
          <w:sz w:val="24"/>
          <w:szCs w:val="24"/>
        </w:rPr>
        <w:t xml:space="preserve">The patient's bleeding rate were assessed </w:t>
      </w:r>
      <w:r w:rsidR="0070226D">
        <w:rPr>
          <w:rStyle w:val="fontstyle01"/>
          <w:sz w:val="24"/>
          <w:szCs w:val="24"/>
        </w:rPr>
        <w:t>e</w:t>
      </w:r>
      <w:r w:rsidR="0070226D" w:rsidRPr="0070226D">
        <w:rPr>
          <w:rStyle w:val="fontstyle01"/>
          <w:sz w:val="24"/>
          <w:szCs w:val="24"/>
        </w:rPr>
        <w:t xml:space="preserve">very </w:t>
      </w:r>
      <w:r w:rsidR="0070226D">
        <w:rPr>
          <w:rStyle w:val="fontstyle01"/>
          <w:sz w:val="24"/>
          <w:szCs w:val="24"/>
        </w:rPr>
        <w:t xml:space="preserve">one </w:t>
      </w:r>
      <w:r w:rsidR="0070226D" w:rsidRPr="0070226D">
        <w:rPr>
          <w:rStyle w:val="fontstyle01"/>
          <w:sz w:val="24"/>
          <w:szCs w:val="24"/>
        </w:rPr>
        <w:t xml:space="preserve">hour </w:t>
      </w:r>
      <w:r w:rsidR="0070226D">
        <w:rPr>
          <w:rStyle w:val="fontstyle01"/>
          <w:sz w:val="24"/>
          <w:szCs w:val="24"/>
        </w:rPr>
        <w:t xml:space="preserve">up </w:t>
      </w:r>
      <w:r w:rsidR="0070226D" w:rsidRPr="0070226D">
        <w:rPr>
          <w:rStyle w:val="fontstyle01"/>
          <w:sz w:val="24"/>
          <w:szCs w:val="24"/>
        </w:rPr>
        <w:t xml:space="preserve">to 15 hours after receiving the first dose of misoprostol </w:t>
      </w:r>
      <w:r w:rsidRPr="007D399C">
        <w:rPr>
          <w:rStyle w:val="fontstyle01"/>
          <w:sz w:val="24"/>
          <w:szCs w:val="24"/>
        </w:rPr>
        <w:t>and recorded based on Pictorial Blood Loss Assessment Chart (PBAC)</w:t>
      </w:r>
      <w:r>
        <w:rPr>
          <w:rStyle w:val="fontstyle01"/>
          <w:sz w:val="24"/>
          <w:szCs w:val="24"/>
        </w:rPr>
        <w:t xml:space="preserve"> method. In this method, </w:t>
      </w:r>
      <w:r w:rsidRPr="007D399C">
        <w:rPr>
          <w:rStyle w:val="fontstyle01"/>
          <w:sz w:val="24"/>
          <w:szCs w:val="24"/>
        </w:rPr>
        <w:t>the number of tampons or towels used and the degree to which they are stained with blood</w:t>
      </w:r>
      <w:r>
        <w:rPr>
          <w:rStyle w:val="fontstyle01"/>
          <w:sz w:val="24"/>
          <w:szCs w:val="24"/>
        </w:rPr>
        <w:t xml:space="preserve"> were recorded</w:t>
      </w:r>
      <w:r w:rsidRPr="007D399C">
        <w:rPr>
          <w:rStyle w:val="fontstyle01"/>
          <w:sz w:val="24"/>
          <w:szCs w:val="24"/>
        </w:rPr>
        <w:t>.</w:t>
      </w:r>
      <w:r w:rsidRPr="0070226D">
        <w:rPr>
          <w:rStyle w:val="fontstyle01"/>
          <w:sz w:val="24"/>
          <w:szCs w:val="24"/>
        </w:rPr>
        <w:t xml:space="preserve"> </w:t>
      </w:r>
      <w:r w:rsidRPr="007D399C">
        <w:rPr>
          <w:rStyle w:val="fontstyle01"/>
          <w:sz w:val="24"/>
          <w:szCs w:val="24"/>
        </w:rPr>
        <w:t xml:space="preserve">In PBAC, the patient receives a score of 5, 1, 0 and 20 based on the amount of bleeding, and at the end, according to the number of sanitary pads used, the total score </w:t>
      </w:r>
      <w:r w:rsidR="0070226D">
        <w:rPr>
          <w:rStyle w:val="fontstyle01"/>
          <w:sz w:val="24"/>
          <w:szCs w:val="24"/>
        </w:rPr>
        <w:t>was</w:t>
      </w:r>
      <w:r w:rsidRPr="007D399C">
        <w:rPr>
          <w:rStyle w:val="fontstyle01"/>
          <w:sz w:val="24"/>
          <w:szCs w:val="24"/>
        </w:rPr>
        <w:t xml:space="preserve"> determined </w:t>
      </w:r>
      <w:r w:rsidR="0070226D">
        <w:rPr>
          <w:rStyle w:val="fontstyle01"/>
          <w:sz w:val="24"/>
          <w:szCs w:val="24"/>
        </w:rPr>
        <w:t xml:space="preserve">and </w:t>
      </w:r>
      <w:r w:rsidRPr="007D399C">
        <w:rPr>
          <w:rStyle w:val="fontstyle01"/>
          <w:sz w:val="24"/>
          <w:szCs w:val="24"/>
        </w:rPr>
        <w:t>the severity of bleeding is estimated.</w:t>
      </w:r>
      <w:r w:rsidRPr="0070226D">
        <w:rPr>
          <w:rStyle w:val="fontstyle01"/>
          <w:sz w:val="24"/>
          <w:szCs w:val="24"/>
        </w:rPr>
        <w:t xml:space="preserve"> </w:t>
      </w:r>
      <w:r w:rsidR="0070226D">
        <w:rPr>
          <w:rStyle w:val="fontstyle01"/>
          <w:sz w:val="24"/>
          <w:szCs w:val="24"/>
        </w:rPr>
        <w:t>B</w:t>
      </w:r>
      <w:r w:rsidR="0070226D" w:rsidRPr="0070226D">
        <w:rPr>
          <w:rStyle w:val="fontstyle01"/>
          <w:sz w:val="24"/>
          <w:szCs w:val="24"/>
        </w:rPr>
        <w:t xml:space="preserve">lood pressure was measured by a digital sphygmomanometer with a </w:t>
      </w:r>
      <w:proofErr w:type="spellStart"/>
      <w:r w:rsidR="0070226D" w:rsidRPr="0070226D">
        <w:rPr>
          <w:rStyle w:val="fontstyle01"/>
          <w:sz w:val="24"/>
          <w:szCs w:val="24"/>
        </w:rPr>
        <w:t>Novin</w:t>
      </w:r>
      <w:proofErr w:type="spellEnd"/>
      <w:r w:rsidR="0070226D" w:rsidRPr="0070226D">
        <w:rPr>
          <w:rStyle w:val="fontstyle01"/>
          <w:sz w:val="24"/>
          <w:szCs w:val="24"/>
        </w:rPr>
        <w:t xml:space="preserve"> S100 monitor while lying on the right arm.</w:t>
      </w:r>
      <w:r w:rsidR="00D12869" w:rsidRPr="00D12869">
        <w:rPr>
          <w:rStyle w:val="fontstyle01"/>
          <w:sz w:val="24"/>
          <w:szCs w:val="24"/>
        </w:rPr>
        <w:t xml:space="preserve"> </w:t>
      </w:r>
      <w:r w:rsidR="00D12869">
        <w:rPr>
          <w:rStyle w:val="fontstyle01"/>
          <w:sz w:val="24"/>
          <w:szCs w:val="24"/>
        </w:rPr>
        <w:t xml:space="preserve">The heart rate and respiratory rate were also determined by </w:t>
      </w:r>
      <w:proofErr w:type="spellStart"/>
      <w:r w:rsidR="00D12869" w:rsidRPr="0070226D">
        <w:rPr>
          <w:rStyle w:val="fontstyle01"/>
          <w:sz w:val="24"/>
          <w:szCs w:val="24"/>
        </w:rPr>
        <w:t>Novin</w:t>
      </w:r>
      <w:proofErr w:type="spellEnd"/>
      <w:r w:rsidR="00D12869" w:rsidRPr="0070226D">
        <w:rPr>
          <w:rStyle w:val="fontstyle01"/>
          <w:sz w:val="24"/>
          <w:szCs w:val="24"/>
        </w:rPr>
        <w:t xml:space="preserve"> S100 monitor</w:t>
      </w:r>
      <w:r w:rsidR="00D12869">
        <w:rPr>
          <w:rStyle w:val="fontstyle01"/>
          <w:sz w:val="24"/>
          <w:szCs w:val="24"/>
        </w:rPr>
        <w:t>ing system. Body mass index was measured by dividing</w:t>
      </w:r>
      <w:r w:rsidR="00D12869" w:rsidRPr="00D12869">
        <w:rPr>
          <w:rStyle w:val="fontstyle01"/>
          <w:sz w:val="24"/>
          <w:szCs w:val="24"/>
        </w:rPr>
        <w:t xml:space="preserve"> weight by height squared</w:t>
      </w:r>
      <w:r w:rsidR="00D12869">
        <w:rPr>
          <w:rStyle w:val="fontstyle01"/>
          <w:sz w:val="24"/>
          <w:szCs w:val="24"/>
        </w:rPr>
        <w:t xml:space="preserve">. </w:t>
      </w:r>
      <w:r w:rsidRPr="007D399C">
        <w:rPr>
          <w:rStyle w:val="fontstyle01"/>
          <w:sz w:val="24"/>
          <w:szCs w:val="24"/>
        </w:rPr>
        <w:t>Patient</w:t>
      </w:r>
      <w:r>
        <w:rPr>
          <w:rStyle w:val="fontstyle01"/>
          <w:sz w:val="24"/>
          <w:szCs w:val="24"/>
        </w:rPr>
        <w:t>s</w:t>
      </w:r>
      <w:r w:rsidRPr="007D399C">
        <w:rPr>
          <w:rStyle w:val="fontstyle01"/>
          <w:sz w:val="24"/>
          <w:szCs w:val="24"/>
        </w:rPr>
        <w:t xml:space="preserve"> monitoring was continued </w:t>
      </w:r>
      <w:r w:rsidRPr="007D399C">
        <w:rPr>
          <w:rStyle w:val="fontstyle01"/>
          <w:sz w:val="24"/>
          <w:szCs w:val="24"/>
        </w:rPr>
        <w:lastRenderedPageBreak/>
        <w:t>for up to 6 hours after delivery of pregnancy products and lasted up to 15 hours.</w:t>
      </w:r>
      <w:r>
        <w:rPr>
          <w:rStyle w:val="fontstyle01"/>
          <w:sz w:val="24"/>
          <w:szCs w:val="24"/>
        </w:rPr>
        <w:t xml:space="preserve"> </w:t>
      </w:r>
      <w:r w:rsidRPr="007D399C">
        <w:rPr>
          <w:rStyle w:val="fontstyle01"/>
          <w:sz w:val="24"/>
          <w:szCs w:val="24"/>
        </w:rPr>
        <w:t xml:space="preserve">In case of non-excretion of pregnancy products within 15 hours from the beginning of the initial intervention for </w:t>
      </w:r>
      <w:r>
        <w:rPr>
          <w:rStyle w:val="fontstyle01"/>
          <w:sz w:val="24"/>
          <w:szCs w:val="24"/>
        </w:rPr>
        <w:t xml:space="preserve">abortion, </w:t>
      </w:r>
      <w:r w:rsidRPr="007D399C">
        <w:rPr>
          <w:rStyle w:val="fontstyle01"/>
          <w:sz w:val="24"/>
          <w:szCs w:val="24"/>
        </w:rPr>
        <w:t>the patient was excluded from the study.</w:t>
      </w:r>
      <w:r w:rsidR="00071DAD">
        <w:rPr>
          <w:rStyle w:val="fontstyle01"/>
          <w:sz w:val="24"/>
          <w:szCs w:val="24"/>
        </w:rPr>
        <w:t xml:space="preserve"> The primary </w:t>
      </w:r>
      <w:r w:rsidR="00071DAD">
        <w:rPr>
          <w:rStyle w:val="fontstyle01"/>
          <w:rFonts w:hint="eastAsia"/>
          <w:sz w:val="24"/>
          <w:szCs w:val="24"/>
        </w:rPr>
        <w:t>endpoint</w:t>
      </w:r>
      <w:r w:rsidR="00071DAD">
        <w:rPr>
          <w:rStyle w:val="fontstyle01"/>
          <w:sz w:val="24"/>
          <w:szCs w:val="24"/>
        </w:rPr>
        <w:t xml:space="preserve"> was to assess the pain intensity before and after medication in the intervention and placebo group. The secondary </w:t>
      </w:r>
      <w:r w:rsidR="00071DAD">
        <w:rPr>
          <w:rStyle w:val="fontstyle01"/>
          <w:rFonts w:hint="eastAsia"/>
          <w:sz w:val="24"/>
          <w:szCs w:val="24"/>
        </w:rPr>
        <w:t>endpoint</w:t>
      </w:r>
      <w:r w:rsidR="00071DAD">
        <w:rPr>
          <w:rStyle w:val="fontstyle01"/>
          <w:sz w:val="24"/>
          <w:szCs w:val="24"/>
        </w:rPr>
        <w:t xml:space="preserve"> was also to </w:t>
      </w:r>
      <w:r w:rsidR="006D2BFE">
        <w:rPr>
          <w:rStyle w:val="fontstyle01"/>
          <w:sz w:val="24"/>
          <w:szCs w:val="24"/>
        </w:rPr>
        <w:t>assess and compare t</w:t>
      </w:r>
      <w:r w:rsidR="006D2BFE" w:rsidRPr="006D2BFE">
        <w:rPr>
          <w:rStyle w:val="fontstyle01"/>
          <w:sz w:val="24"/>
          <w:szCs w:val="24"/>
        </w:rPr>
        <w:t>ime to start analgesia after drug treatment</w:t>
      </w:r>
      <w:r w:rsidR="006D2BFE">
        <w:rPr>
          <w:rStyle w:val="fontstyle01"/>
          <w:sz w:val="24"/>
          <w:szCs w:val="24"/>
        </w:rPr>
        <w:t>, the prevalence rate of interventions-related</w:t>
      </w:r>
      <w:r w:rsidR="006D2BFE" w:rsidRPr="006D2BFE">
        <w:rPr>
          <w:rStyle w:val="fontstyle01"/>
          <w:sz w:val="24"/>
          <w:szCs w:val="24"/>
        </w:rPr>
        <w:t xml:space="preserve"> complications</w:t>
      </w:r>
      <w:r w:rsidR="006D2BFE">
        <w:rPr>
          <w:rStyle w:val="fontstyle01"/>
          <w:sz w:val="24"/>
          <w:szCs w:val="24"/>
        </w:rPr>
        <w:t xml:space="preserve"> such as hemodynamic instability, </w:t>
      </w:r>
      <w:r w:rsidR="0070226D">
        <w:rPr>
          <w:rStyle w:val="fontstyle01"/>
          <w:sz w:val="24"/>
          <w:szCs w:val="24"/>
        </w:rPr>
        <w:t xml:space="preserve">postoperative nausea and vomiting or loss of consciousness, the rate for requiring emergency surgery, and bleeding rate. </w:t>
      </w:r>
    </w:p>
    <w:p w:rsidR="00D12869" w:rsidRDefault="00D12869" w:rsidP="00F013D6">
      <w:pPr>
        <w:spacing w:after="0" w:line="480" w:lineRule="auto"/>
        <w:jc w:val="both"/>
        <w:rPr>
          <w:rStyle w:val="fontstyle01"/>
          <w:sz w:val="24"/>
          <w:szCs w:val="24"/>
        </w:rPr>
      </w:pPr>
    </w:p>
    <w:p w:rsidR="00D12869" w:rsidRDefault="007D38AD" w:rsidP="00F013D6">
      <w:pPr>
        <w:spacing w:after="0" w:line="480" w:lineRule="auto"/>
        <w:jc w:val="both"/>
        <w:rPr>
          <w:rStyle w:val="fontstyle01"/>
          <w:sz w:val="24"/>
          <w:szCs w:val="24"/>
        </w:rPr>
      </w:pPr>
      <w:r>
        <w:rPr>
          <w:rStyle w:val="fontstyle01"/>
          <w:sz w:val="24"/>
          <w:szCs w:val="24"/>
        </w:rPr>
        <w:t>Statistical analysis</w:t>
      </w:r>
    </w:p>
    <w:p w:rsidR="00960430" w:rsidRDefault="00960430" w:rsidP="00F013D6">
      <w:pPr>
        <w:spacing w:after="0" w:line="480" w:lineRule="auto"/>
        <w:jc w:val="both"/>
        <w:rPr>
          <w:rStyle w:val="fontstyle01"/>
          <w:sz w:val="24"/>
          <w:szCs w:val="24"/>
        </w:rPr>
      </w:pPr>
      <w:r w:rsidRPr="00960430">
        <w:rPr>
          <w:rStyle w:val="fontstyle01"/>
          <w:sz w:val="24"/>
          <w:szCs w:val="24"/>
        </w:rPr>
        <w:t>For statistical analysis, results were presented as mean ± standard deviation (SD) for quantitative variables and were summarized by frequency (percentage) for categorical variables. Continuous variables were compared using t test or Mann-Whitney test whenever the data did not appear to have normal distribution or when the assumption of equal variances was violated across the study groups. Categorical variables were, on the other hand, compared using chi-square test. For the statistical analysis, the statistical software SPSS version 23.0 for windows (IBM, Armonk, New York) was used.</w:t>
      </w:r>
    </w:p>
    <w:p w:rsidR="00960430" w:rsidRDefault="00960430" w:rsidP="00F013D6">
      <w:pPr>
        <w:spacing w:after="0" w:line="480" w:lineRule="auto"/>
        <w:jc w:val="both"/>
        <w:rPr>
          <w:rStyle w:val="fontstyle01"/>
          <w:sz w:val="24"/>
          <w:szCs w:val="24"/>
        </w:rPr>
      </w:pPr>
    </w:p>
    <w:p w:rsidR="00960430" w:rsidRDefault="00960430" w:rsidP="00F013D6">
      <w:pPr>
        <w:spacing w:after="0" w:line="480" w:lineRule="auto"/>
        <w:jc w:val="both"/>
        <w:rPr>
          <w:rStyle w:val="fontstyle01"/>
          <w:sz w:val="24"/>
          <w:szCs w:val="24"/>
        </w:rPr>
      </w:pPr>
      <w:r>
        <w:rPr>
          <w:rStyle w:val="fontstyle01"/>
          <w:sz w:val="24"/>
          <w:szCs w:val="24"/>
        </w:rPr>
        <w:t>RESULTS</w:t>
      </w:r>
    </w:p>
    <w:p w:rsidR="00450E94" w:rsidRDefault="00F201ED" w:rsidP="00F013D6">
      <w:pPr>
        <w:spacing w:after="0" w:line="480" w:lineRule="auto"/>
        <w:jc w:val="both"/>
        <w:rPr>
          <w:rStyle w:val="fontstyle01"/>
          <w:sz w:val="24"/>
          <w:szCs w:val="24"/>
        </w:rPr>
      </w:pPr>
      <w:r>
        <w:rPr>
          <w:rStyle w:val="fontstyle01"/>
          <w:sz w:val="24"/>
          <w:szCs w:val="24"/>
        </w:rPr>
        <w:t xml:space="preserve">In total, 98 women candidate for medical abortion were stratified into two interventional (n = 48) and placebo (n = 50) groups. As shown in Table 1 and with regard to baseline </w:t>
      </w:r>
      <w:r>
        <w:rPr>
          <w:rStyle w:val="fontstyle01"/>
          <w:rFonts w:hint="eastAsia"/>
          <w:sz w:val="24"/>
          <w:szCs w:val="24"/>
        </w:rPr>
        <w:t>characteristics</w:t>
      </w:r>
      <w:r>
        <w:rPr>
          <w:rStyle w:val="fontstyle01"/>
          <w:sz w:val="24"/>
          <w:szCs w:val="24"/>
        </w:rPr>
        <w:t xml:space="preserve"> no difference was revealed between the two groups in average age, mean body mass index (BMI), </w:t>
      </w:r>
      <w:r>
        <w:rPr>
          <w:rStyle w:val="fontstyle01"/>
          <w:sz w:val="24"/>
          <w:szCs w:val="24"/>
        </w:rPr>
        <w:lastRenderedPageBreak/>
        <w:t>mean gestational age, type of abortion (</w:t>
      </w:r>
      <w:r w:rsidRPr="00F201ED">
        <w:rPr>
          <w:rStyle w:val="fontstyle01"/>
          <w:sz w:val="24"/>
          <w:szCs w:val="24"/>
        </w:rPr>
        <w:t>Blighted Ovum</w:t>
      </w:r>
      <w:r>
        <w:rPr>
          <w:rStyle w:val="fontstyle01"/>
          <w:sz w:val="24"/>
          <w:szCs w:val="24"/>
        </w:rPr>
        <w:t xml:space="preserve">, missed </w:t>
      </w:r>
      <w:r>
        <w:rPr>
          <w:rStyle w:val="fontstyle01"/>
          <w:rFonts w:hint="eastAsia"/>
          <w:sz w:val="24"/>
          <w:szCs w:val="24"/>
        </w:rPr>
        <w:t>abortion</w:t>
      </w:r>
      <w:r>
        <w:rPr>
          <w:rStyle w:val="fontstyle01"/>
          <w:sz w:val="24"/>
          <w:szCs w:val="24"/>
        </w:rPr>
        <w:t xml:space="preserve">, legal abortion), history of abortion or </w:t>
      </w:r>
      <w:r>
        <w:rPr>
          <w:rStyle w:val="fontstyle01"/>
          <w:rFonts w:hint="eastAsia"/>
          <w:sz w:val="24"/>
          <w:szCs w:val="24"/>
        </w:rPr>
        <w:t>gravid</w:t>
      </w:r>
      <w:r>
        <w:rPr>
          <w:rStyle w:val="fontstyle01"/>
          <w:sz w:val="24"/>
          <w:szCs w:val="24"/>
        </w:rPr>
        <w:t xml:space="preserve">. </w:t>
      </w:r>
    </w:p>
    <w:p w:rsidR="00B83FB1" w:rsidRDefault="00B83FB1" w:rsidP="00F013D6">
      <w:pPr>
        <w:spacing w:after="0" w:line="480" w:lineRule="auto"/>
        <w:jc w:val="both"/>
        <w:rPr>
          <w:rStyle w:val="fontstyle01"/>
          <w:sz w:val="24"/>
          <w:szCs w:val="24"/>
        </w:rPr>
      </w:pPr>
      <w:r>
        <w:rPr>
          <w:rStyle w:val="fontstyle01"/>
          <w:sz w:val="24"/>
          <w:szCs w:val="24"/>
        </w:rPr>
        <w:t xml:space="preserve">Assessing the mean pain score within 15 hours of receiving </w:t>
      </w:r>
      <w:r w:rsidRPr="0070226D">
        <w:rPr>
          <w:rStyle w:val="fontstyle01"/>
          <w:sz w:val="24"/>
          <w:szCs w:val="24"/>
        </w:rPr>
        <w:t>misoprostol</w:t>
      </w:r>
      <w:r>
        <w:rPr>
          <w:rStyle w:val="fontstyle01"/>
          <w:sz w:val="24"/>
          <w:szCs w:val="24"/>
        </w:rPr>
        <w:t xml:space="preserve"> (Figure 1) showed significantly lower pain intensity within the first 10 hours of assessment in the group receiving NSAID as compared to the control group.</w:t>
      </w:r>
      <w:r w:rsidR="00450E94">
        <w:rPr>
          <w:rStyle w:val="fontstyle01"/>
          <w:sz w:val="24"/>
          <w:szCs w:val="24"/>
        </w:rPr>
        <w:t xml:space="preserve"> As indicated in Figure 2, the rate of bleeding was also significantly lower in NSAID group</w:t>
      </w:r>
      <w:r>
        <w:rPr>
          <w:rStyle w:val="fontstyle01"/>
          <w:sz w:val="24"/>
          <w:szCs w:val="24"/>
        </w:rPr>
        <w:t xml:space="preserve"> </w:t>
      </w:r>
      <w:r w:rsidR="00450E94">
        <w:rPr>
          <w:rStyle w:val="fontstyle01"/>
          <w:sz w:val="24"/>
          <w:szCs w:val="24"/>
        </w:rPr>
        <w:t xml:space="preserve">at fifth and ninth hours of receiving </w:t>
      </w:r>
      <w:r w:rsidR="00450E94" w:rsidRPr="0070226D">
        <w:rPr>
          <w:rStyle w:val="fontstyle01"/>
          <w:sz w:val="24"/>
          <w:szCs w:val="24"/>
        </w:rPr>
        <w:t>misoprostol</w:t>
      </w:r>
      <w:r w:rsidR="00450E94">
        <w:rPr>
          <w:rStyle w:val="fontstyle01"/>
          <w:sz w:val="24"/>
          <w:szCs w:val="24"/>
        </w:rPr>
        <w:t xml:space="preserve"> when compared to control group. </w:t>
      </w:r>
      <w:r>
        <w:rPr>
          <w:rStyle w:val="fontstyle01"/>
          <w:sz w:val="24"/>
          <w:szCs w:val="24"/>
        </w:rPr>
        <w:t xml:space="preserve"> </w:t>
      </w:r>
    </w:p>
    <w:p w:rsidR="00450E94" w:rsidRDefault="00450E94" w:rsidP="00F013D6">
      <w:pPr>
        <w:spacing w:after="0" w:line="480" w:lineRule="auto"/>
        <w:jc w:val="both"/>
        <w:rPr>
          <w:rStyle w:val="fontstyle01"/>
          <w:sz w:val="24"/>
          <w:szCs w:val="24"/>
        </w:rPr>
      </w:pPr>
      <w:r>
        <w:rPr>
          <w:rStyle w:val="fontstyle01"/>
          <w:sz w:val="24"/>
          <w:szCs w:val="24"/>
        </w:rPr>
        <w:t xml:space="preserve">We showed no difference in abortion-related complication rate between NSAID group and placebo (8.3% versus 8.0%, p = 0.952). </w:t>
      </w:r>
    </w:p>
    <w:p w:rsidR="00450E94" w:rsidRDefault="00E923B8" w:rsidP="00F013D6">
      <w:pPr>
        <w:spacing w:after="0" w:line="480" w:lineRule="auto"/>
        <w:jc w:val="both"/>
        <w:rPr>
          <w:rStyle w:val="fontstyle01"/>
          <w:sz w:val="24"/>
          <w:szCs w:val="24"/>
        </w:rPr>
      </w:pPr>
      <w:r>
        <w:rPr>
          <w:rStyle w:val="fontstyle01"/>
          <w:sz w:val="24"/>
          <w:szCs w:val="24"/>
        </w:rPr>
        <w:t>Tables 2 to 4</w:t>
      </w:r>
      <w:r w:rsidR="00450E94">
        <w:rPr>
          <w:rStyle w:val="fontstyle01"/>
          <w:sz w:val="24"/>
          <w:szCs w:val="24"/>
        </w:rPr>
        <w:t xml:space="preserve"> </w:t>
      </w:r>
      <w:r>
        <w:rPr>
          <w:rStyle w:val="fontstyle01"/>
          <w:sz w:val="24"/>
          <w:szCs w:val="24"/>
        </w:rPr>
        <w:t>summarize</w:t>
      </w:r>
      <w:r w:rsidR="00450E94">
        <w:rPr>
          <w:rStyle w:val="fontstyle01"/>
          <w:sz w:val="24"/>
          <w:szCs w:val="24"/>
        </w:rPr>
        <w:t xml:space="preserve"> the impact of baseline factors (patient’s age, BMI and history of abortion) on pain severity in the two groups receiving NSAID and placebo. In this regard, we showed first that in the group receiving</w:t>
      </w:r>
      <w:r w:rsidR="00450E94" w:rsidRPr="00450E94">
        <w:rPr>
          <w:rStyle w:val="fontstyle01"/>
          <w:sz w:val="24"/>
          <w:szCs w:val="24"/>
        </w:rPr>
        <w:t xml:space="preserve"> </w:t>
      </w:r>
      <w:r w:rsidR="00450E94">
        <w:rPr>
          <w:rStyle w:val="fontstyle01"/>
          <w:sz w:val="24"/>
          <w:szCs w:val="24"/>
        </w:rPr>
        <w:t xml:space="preserve">NSAID, obese women experienced more pain intensity especially in </w:t>
      </w:r>
      <w:r w:rsidR="00450E94" w:rsidRPr="00450E94">
        <w:rPr>
          <w:rStyle w:val="fontstyle01"/>
          <w:sz w:val="24"/>
          <w:szCs w:val="24"/>
        </w:rPr>
        <w:t>the last hours of evaluation</w:t>
      </w:r>
      <w:r w:rsidR="00450E94">
        <w:rPr>
          <w:rStyle w:val="fontstyle01"/>
          <w:sz w:val="24"/>
          <w:szCs w:val="24"/>
        </w:rPr>
        <w:t xml:space="preserve"> that non-obese ones. Second, the pain intensity in both groups </w:t>
      </w:r>
      <w:r>
        <w:rPr>
          <w:rStyle w:val="fontstyle01"/>
          <w:sz w:val="24"/>
          <w:szCs w:val="24"/>
        </w:rPr>
        <w:t>was</w:t>
      </w:r>
      <w:r w:rsidR="00450E94">
        <w:rPr>
          <w:rStyle w:val="fontstyle01"/>
          <w:sz w:val="24"/>
          <w:szCs w:val="24"/>
        </w:rPr>
        <w:t xml:space="preserve"> independent to age or </w:t>
      </w:r>
      <w:r w:rsidR="00E913BC">
        <w:rPr>
          <w:rStyle w:val="fontstyle01"/>
          <w:rFonts w:hint="eastAsia"/>
          <w:sz w:val="24"/>
          <w:szCs w:val="24"/>
        </w:rPr>
        <w:t>history</w:t>
      </w:r>
      <w:r w:rsidR="00E913BC">
        <w:rPr>
          <w:rStyle w:val="fontstyle01"/>
          <w:sz w:val="24"/>
          <w:szCs w:val="24"/>
        </w:rPr>
        <w:t xml:space="preserve"> of abortion. </w:t>
      </w:r>
      <w:r w:rsidR="00450E94">
        <w:rPr>
          <w:rStyle w:val="fontstyle01"/>
          <w:sz w:val="24"/>
          <w:szCs w:val="24"/>
        </w:rPr>
        <w:t xml:space="preserve">     </w:t>
      </w: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r>
        <w:rPr>
          <w:rStyle w:val="fontstyle01"/>
          <w:sz w:val="24"/>
          <w:szCs w:val="24"/>
        </w:rPr>
        <w:t>DISCUSSION</w:t>
      </w:r>
    </w:p>
    <w:p w:rsidR="00990DE5" w:rsidRDefault="00F262A1" w:rsidP="00F013D6">
      <w:pPr>
        <w:spacing w:after="0" w:line="480" w:lineRule="auto"/>
        <w:jc w:val="both"/>
        <w:rPr>
          <w:rStyle w:val="fontstyle01"/>
          <w:sz w:val="24"/>
          <w:szCs w:val="24"/>
        </w:rPr>
      </w:pPr>
      <w:r>
        <w:rPr>
          <w:rStyle w:val="fontstyle01"/>
          <w:sz w:val="24"/>
          <w:szCs w:val="24"/>
        </w:rPr>
        <w:t xml:space="preserve">Due to high </w:t>
      </w:r>
      <w:r>
        <w:rPr>
          <w:rStyle w:val="fontstyle01"/>
          <w:rFonts w:hint="eastAsia"/>
          <w:sz w:val="24"/>
          <w:szCs w:val="24"/>
        </w:rPr>
        <w:t>efficacy</w:t>
      </w:r>
      <w:r>
        <w:rPr>
          <w:rStyle w:val="fontstyle01"/>
          <w:sz w:val="24"/>
          <w:szCs w:val="24"/>
        </w:rPr>
        <w:t xml:space="preserve"> of NSAIDS with respect to anti-inflammatory and analgesic effects of these medications, various types of these drugs have been employed in both pregnancy-related pain as well as pain related to medical abortion. In line with the previous trials, we aimed to assess analgesic effects of </w:t>
      </w:r>
      <w:r w:rsidRPr="000A6181">
        <w:rPr>
          <w:rStyle w:val="fontstyle01"/>
          <w:sz w:val="24"/>
          <w:szCs w:val="24"/>
        </w:rPr>
        <w:t>ibuprofen lysine</w:t>
      </w:r>
      <w:r>
        <w:rPr>
          <w:rStyle w:val="fontstyle01"/>
          <w:sz w:val="24"/>
          <w:szCs w:val="24"/>
        </w:rPr>
        <w:t xml:space="preserve"> as a common NSAID used in different clinical settings in relieving abortion-related pain. We could show higher efficacy of this drug on relieving post-abortion pain (within 10 hours of administrating</w:t>
      </w:r>
      <w:r w:rsidRPr="00F262A1">
        <w:rPr>
          <w:rStyle w:val="fontstyle01"/>
          <w:sz w:val="24"/>
          <w:szCs w:val="24"/>
        </w:rPr>
        <w:t xml:space="preserve"> </w:t>
      </w:r>
      <w:r w:rsidRPr="0070226D">
        <w:rPr>
          <w:rStyle w:val="fontstyle01"/>
          <w:sz w:val="24"/>
          <w:szCs w:val="24"/>
        </w:rPr>
        <w:t>misoprostol</w:t>
      </w:r>
      <w:r>
        <w:rPr>
          <w:rStyle w:val="fontstyle01"/>
          <w:sz w:val="24"/>
          <w:szCs w:val="24"/>
        </w:rPr>
        <w:t xml:space="preserve">) when compared to placebo. Due to this fact that </w:t>
      </w:r>
      <w:r>
        <w:rPr>
          <w:rStyle w:val="fontstyle01"/>
          <w:rFonts w:hint="eastAsia"/>
          <w:sz w:val="24"/>
          <w:szCs w:val="24"/>
        </w:rPr>
        <w:t>abortion</w:t>
      </w:r>
      <w:r>
        <w:rPr>
          <w:rStyle w:val="fontstyle01"/>
          <w:sz w:val="24"/>
          <w:szCs w:val="24"/>
        </w:rPr>
        <w:t xml:space="preserve"> is </w:t>
      </w:r>
      <w:r w:rsidR="009E062D">
        <w:rPr>
          <w:rStyle w:val="fontstyle01"/>
          <w:sz w:val="24"/>
          <w:szCs w:val="24"/>
        </w:rPr>
        <w:t>an</w:t>
      </w:r>
      <w:r>
        <w:rPr>
          <w:rStyle w:val="fontstyle01"/>
          <w:sz w:val="24"/>
          <w:szCs w:val="24"/>
        </w:rPr>
        <w:t xml:space="preserve"> </w:t>
      </w:r>
      <w:r>
        <w:rPr>
          <w:rStyle w:val="fontstyle01"/>
          <w:rFonts w:hint="eastAsia"/>
          <w:sz w:val="24"/>
          <w:szCs w:val="24"/>
        </w:rPr>
        <w:t>inflammation</w:t>
      </w:r>
      <w:r>
        <w:rPr>
          <w:rStyle w:val="fontstyle01"/>
          <w:sz w:val="24"/>
          <w:szCs w:val="24"/>
        </w:rPr>
        <w:t xml:space="preserve">-based process, the use of NSAIDs not only can inhibit </w:t>
      </w:r>
      <w:r>
        <w:rPr>
          <w:rStyle w:val="fontstyle01"/>
          <w:rFonts w:hint="eastAsia"/>
          <w:sz w:val="24"/>
          <w:szCs w:val="24"/>
        </w:rPr>
        <w:lastRenderedPageBreak/>
        <w:t>inflammatory</w:t>
      </w:r>
      <w:r>
        <w:rPr>
          <w:rStyle w:val="fontstyle01"/>
          <w:sz w:val="24"/>
          <w:szCs w:val="24"/>
        </w:rPr>
        <w:t xml:space="preserve"> cascade and thus </w:t>
      </w:r>
      <w:r>
        <w:rPr>
          <w:rStyle w:val="fontstyle01"/>
          <w:rFonts w:hint="eastAsia"/>
          <w:sz w:val="24"/>
          <w:szCs w:val="24"/>
        </w:rPr>
        <w:t>accelerate</w:t>
      </w:r>
      <w:r>
        <w:rPr>
          <w:rStyle w:val="fontstyle01"/>
          <w:sz w:val="24"/>
          <w:szCs w:val="24"/>
        </w:rPr>
        <w:t xml:space="preserve"> post-abortion recovery, but also can effectively reduce pain intensity</w:t>
      </w:r>
      <w:r w:rsidR="009E062D">
        <w:rPr>
          <w:rStyle w:val="fontstyle01"/>
          <w:sz w:val="24"/>
          <w:szCs w:val="24"/>
        </w:rPr>
        <w:t xml:space="preserve"> as well as reduce the likelihood of </w:t>
      </w:r>
      <w:r w:rsidR="009E062D" w:rsidRPr="009E062D">
        <w:rPr>
          <w:rStyle w:val="fontstyle01"/>
          <w:sz w:val="24"/>
          <w:szCs w:val="24"/>
        </w:rPr>
        <w:t>menorrhagia</w:t>
      </w:r>
      <w:r w:rsidR="009E062D">
        <w:rPr>
          <w:rStyle w:val="fontstyle01"/>
          <w:sz w:val="24"/>
          <w:szCs w:val="24"/>
        </w:rPr>
        <w:t xml:space="preserve"> (8)</w:t>
      </w:r>
      <w:r>
        <w:rPr>
          <w:rStyle w:val="fontstyle01"/>
          <w:sz w:val="24"/>
          <w:szCs w:val="24"/>
        </w:rPr>
        <w:t xml:space="preserve">. </w:t>
      </w:r>
      <w:r w:rsidR="009E062D">
        <w:rPr>
          <w:rStyle w:val="fontstyle01"/>
          <w:sz w:val="24"/>
          <w:szCs w:val="24"/>
        </w:rPr>
        <w:t xml:space="preserve">Such effectiveness has been also demonstrate in similar trials. In a systematic review by </w:t>
      </w:r>
      <w:r w:rsidR="009E062D" w:rsidRPr="009E062D">
        <w:rPr>
          <w:rStyle w:val="fontstyle01"/>
          <w:sz w:val="24"/>
          <w:szCs w:val="24"/>
        </w:rPr>
        <w:t>Jackson</w:t>
      </w:r>
      <w:r>
        <w:rPr>
          <w:rStyle w:val="fontstyle01"/>
          <w:sz w:val="24"/>
          <w:szCs w:val="24"/>
        </w:rPr>
        <w:t xml:space="preserve"> </w:t>
      </w:r>
      <w:r w:rsidR="009E062D">
        <w:rPr>
          <w:rStyle w:val="fontstyle01"/>
          <w:sz w:val="24"/>
          <w:szCs w:val="24"/>
        </w:rPr>
        <w:t xml:space="preserve">et al in 2020 (9), </w:t>
      </w:r>
      <w:r w:rsidR="009E062D" w:rsidRPr="009E062D">
        <w:rPr>
          <w:rStyle w:val="fontstyle01"/>
          <w:sz w:val="24"/>
          <w:szCs w:val="24"/>
        </w:rPr>
        <w:t xml:space="preserve">the prophylactic use of </w:t>
      </w:r>
      <w:r w:rsidR="009E062D">
        <w:rPr>
          <w:rStyle w:val="fontstyle01"/>
          <w:sz w:val="24"/>
          <w:szCs w:val="24"/>
        </w:rPr>
        <w:t>NSAIDs</w:t>
      </w:r>
      <w:r w:rsidR="009E062D" w:rsidRPr="009E062D">
        <w:rPr>
          <w:rStyle w:val="fontstyle01"/>
          <w:sz w:val="24"/>
          <w:szCs w:val="24"/>
        </w:rPr>
        <w:t xml:space="preserve"> </w:t>
      </w:r>
      <w:r w:rsidR="009E062D">
        <w:rPr>
          <w:rStyle w:val="fontstyle01"/>
          <w:sz w:val="24"/>
          <w:szCs w:val="24"/>
        </w:rPr>
        <w:t>could decrease</w:t>
      </w:r>
      <w:r w:rsidR="009E062D" w:rsidRPr="009E062D">
        <w:rPr>
          <w:rStyle w:val="fontstyle01"/>
          <w:sz w:val="24"/>
          <w:szCs w:val="24"/>
        </w:rPr>
        <w:t xml:space="preserve"> pain</w:t>
      </w:r>
      <w:r w:rsidR="009E062D">
        <w:rPr>
          <w:rStyle w:val="fontstyle01"/>
          <w:sz w:val="24"/>
          <w:szCs w:val="24"/>
        </w:rPr>
        <w:t xml:space="preserve"> severity as well as </w:t>
      </w:r>
      <w:r w:rsidR="009E062D" w:rsidRPr="009E062D">
        <w:rPr>
          <w:rStyle w:val="fontstyle01"/>
          <w:sz w:val="24"/>
          <w:szCs w:val="24"/>
        </w:rPr>
        <w:t>additional opioid requirements</w:t>
      </w:r>
      <w:r w:rsidR="009E062D">
        <w:rPr>
          <w:rStyle w:val="fontstyle01"/>
          <w:sz w:val="24"/>
          <w:szCs w:val="24"/>
        </w:rPr>
        <w:t xml:space="preserve"> in those women who were scheduled for medical or surgical </w:t>
      </w:r>
      <w:r w:rsidR="009E062D" w:rsidRPr="009E062D">
        <w:rPr>
          <w:rStyle w:val="fontstyle01"/>
          <w:sz w:val="24"/>
          <w:szCs w:val="24"/>
        </w:rPr>
        <w:t>termination of pregnancy compared with placebo</w:t>
      </w:r>
      <w:r w:rsidR="009E062D">
        <w:rPr>
          <w:rStyle w:val="fontstyle01"/>
          <w:sz w:val="24"/>
          <w:szCs w:val="24"/>
        </w:rPr>
        <w:t xml:space="preserve">. More interestingly, in their study, </w:t>
      </w:r>
      <w:proofErr w:type="spellStart"/>
      <w:r w:rsidR="009E062D">
        <w:rPr>
          <w:rStyle w:val="fontstyle01"/>
          <w:sz w:val="24"/>
          <w:szCs w:val="24"/>
        </w:rPr>
        <w:t>p</w:t>
      </w:r>
      <w:r w:rsidR="009E062D" w:rsidRPr="009E062D">
        <w:rPr>
          <w:rStyle w:val="fontstyle01"/>
          <w:sz w:val="24"/>
          <w:szCs w:val="24"/>
        </w:rPr>
        <w:t>aracervical</w:t>
      </w:r>
      <w:proofErr w:type="spellEnd"/>
      <w:r w:rsidR="009E062D" w:rsidRPr="009E062D">
        <w:rPr>
          <w:rStyle w:val="fontstyle01"/>
          <w:sz w:val="24"/>
          <w:szCs w:val="24"/>
        </w:rPr>
        <w:t xml:space="preserve"> block was </w:t>
      </w:r>
      <w:r w:rsidR="009E062D">
        <w:rPr>
          <w:rStyle w:val="fontstyle01"/>
          <w:sz w:val="24"/>
          <w:szCs w:val="24"/>
        </w:rPr>
        <w:t xml:space="preserve">not significantly </w:t>
      </w:r>
      <w:r w:rsidR="009E062D" w:rsidRPr="009E062D">
        <w:rPr>
          <w:rStyle w:val="fontstyle01"/>
          <w:sz w:val="24"/>
          <w:szCs w:val="24"/>
        </w:rPr>
        <w:t>effective</w:t>
      </w:r>
      <w:r w:rsidR="009E062D">
        <w:rPr>
          <w:rStyle w:val="fontstyle01"/>
          <w:sz w:val="24"/>
          <w:szCs w:val="24"/>
        </w:rPr>
        <w:t xml:space="preserve">. In a clinical trial by </w:t>
      </w:r>
      <w:proofErr w:type="spellStart"/>
      <w:r w:rsidR="009E062D" w:rsidRPr="009E062D">
        <w:rPr>
          <w:rStyle w:val="fontstyle01"/>
          <w:sz w:val="24"/>
          <w:szCs w:val="24"/>
        </w:rPr>
        <w:t>Livshits</w:t>
      </w:r>
      <w:proofErr w:type="spellEnd"/>
      <w:r w:rsidR="009E062D">
        <w:rPr>
          <w:rStyle w:val="fontstyle01"/>
          <w:sz w:val="24"/>
          <w:szCs w:val="24"/>
        </w:rPr>
        <w:t xml:space="preserve"> et al </w:t>
      </w:r>
      <w:r w:rsidR="00FA395C">
        <w:rPr>
          <w:rStyle w:val="fontstyle01"/>
          <w:sz w:val="24"/>
          <w:szCs w:val="24"/>
        </w:rPr>
        <w:t xml:space="preserve">(10) and compared to </w:t>
      </w:r>
      <w:proofErr w:type="spellStart"/>
      <w:r w:rsidR="00FA395C" w:rsidRPr="00FA395C">
        <w:rPr>
          <w:rStyle w:val="fontstyle01"/>
          <w:sz w:val="24"/>
          <w:szCs w:val="24"/>
        </w:rPr>
        <w:t>paracetamol</w:t>
      </w:r>
      <w:proofErr w:type="spellEnd"/>
      <w:r w:rsidR="00FA395C">
        <w:rPr>
          <w:rStyle w:val="fontstyle01"/>
          <w:sz w:val="24"/>
          <w:szCs w:val="24"/>
        </w:rPr>
        <w:t xml:space="preserve"> as a common analgesic drug used among deciders for </w:t>
      </w:r>
      <w:r w:rsidR="00FA395C">
        <w:rPr>
          <w:rStyle w:val="fontstyle01"/>
          <w:rFonts w:hint="eastAsia"/>
          <w:sz w:val="24"/>
          <w:szCs w:val="24"/>
        </w:rPr>
        <w:t>medic abortion</w:t>
      </w:r>
      <w:r w:rsidR="00FA395C">
        <w:rPr>
          <w:rStyle w:val="fontstyle01"/>
          <w:sz w:val="24"/>
          <w:szCs w:val="24"/>
        </w:rPr>
        <w:t>, i</w:t>
      </w:r>
      <w:r w:rsidR="00FA395C" w:rsidRPr="00FA395C">
        <w:rPr>
          <w:rStyle w:val="fontstyle01"/>
          <w:sz w:val="24"/>
          <w:szCs w:val="24"/>
        </w:rPr>
        <w:t>buprofen</w:t>
      </w:r>
      <w:r w:rsidR="00FA395C">
        <w:rPr>
          <w:rStyle w:val="fontstyle01"/>
          <w:sz w:val="24"/>
          <w:szCs w:val="24"/>
        </w:rPr>
        <w:t xml:space="preserve"> was more effective than</w:t>
      </w:r>
      <w:r w:rsidR="00FA395C" w:rsidRPr="00FA395C">
        <w:rPr>
          <w:rStyle w:val="fontstyle01"/>
          <w:sz w:val="24"/>
          <w:szCs w:val="24"/>
        </w:rPr>
        <w:t xml:space="preserve"> </w:t>
      </w:r>
      <w:proofErr w:type="spellStart"/>
      <w:r w:rsidR="00FA395C" w:rsidRPr="00FA395C">
        <w:rPr>
          <w:rStyle w:val="fontstyle01"/>
          <w:sz w:val="24"/>
          <w:szCs w:val="24"/>
        </w:rPr>
        <w:t>paracetamol</w:t>
      </w:r>
      <w:proofErr w:type="spellEnd"/>
      <w:r w:rsidR="00FA395C">
        <w:rPr>
          <w:rStyle w:val="fontstyle01"/>
          <w:sz w:val="24"/>
          <w:szCs w:val="24"/>
        </w:rPr>
        <w:t xml:space="preserve"> in relieving abortion-related pain. </w:t>
      </w:r>
      <w:r w:rsidR="004C74E2">
        <w:rPr>
          <w:rStyle w:val="fontstyle01"/>
          <w:sz w:val="24"/>
          <w:szCs w:val="24"/>
        </w:rPr>
        <w:t xml:space="preserve">However some other types of NSAIDs even recent generations could not be helpful in abortion pain relief. As indicated by </w:t>
      </w:r>
      <w:proofErr w:type="spellStart"/>
      <w:r w:rsidR="004C74E2" w:rsidRPr="004C74E2">
        <w:rPr>
          <w:rStyle w:val="fontstyle01"/>
          <w:sz w:val="24"/>
          <w:szCs w:val="24"/>
        </w:rPr>
        <w:t>Tintara</w:t>
      </w:r>
      <w:proofErr w:type="spellEnd"/>
      <w:r w:rsidR="004C74E2">
        <w:rPr>
          <w:rStyle w:val="fontstyle01"/>
          <w:sz w:val="24"/>
          <w:szCs w:val="24"/>
        </w:rPr>
        <w:t xml:space="preserve"> et al in 2018 (11) with </w:t>
      </w:r>
      <w:r w:rsidR="004C74E2">
        <w:rPr>
          <w:rStyle w:val="fontstyle01"/>
          <w:rFonts w:hint="eastAsia"/>
          <w:sz w:val="24"/>
          <w:szCs w:val="24"/>
        </w:rPr>
        <w:t>respect</w:t>
      </w:r>
      <w:r w:rsidR="004C74E2">
        <w:rPr>
          <w:rStyle w:val="fontstyle01"/>
          <w:sz w:val="24"/>
          <w:szCs w:val="24"/>
        </w:rPr>
        <w:t xml:space="preserve"> to the efficacy of </w:t>
      </w:r>
      <w:proofErr w:type="spellStart"/>
      <w:r w:rsidR="004C74E2" w:rsidRPr="004C74E2">
        <w:rPr>
          <w:rStyle w:val="fontstyle01"/>
          <w:sz w:val="24"/>
          <w:szCs w:val="24"/>
        </w:rPr>
        <w:t>celecoxib</w:t>
      </w:r>
      <w:proofErr w:type="spellEnd"/>
      <w:r w:rsidR="004C74E2" w:rsidRPr="004C74E2">
        <w:rPr>
          <w:rStyle w:val="fontstyle01"/>
          <w:sz w:val="24"/>
          <w:szCs w:val="24"/>
        </w:rPr>
        <w:t xml:space="preserve"> for </w:t>
      </w:r>
      <w:r w:rsidR="004C74E2">
        <w:rPr>
          <w:rStyle w:val="fontstyle01"/>
          <w:rFonts w:hint="eastAsia"/>
          <w:sz w:val="24"/>
          <w:szCs w:val="24"/>
        </w:rPr>
        <w:t>abortion</w:t>
      </w:r>
      <w:r w:rsidR="004C74E2">
        <w:rPr>
          <w:rStyle w:val="fontstyle01"/>
          <w:sz w:val="24"/>
          <w:szCs w:val="24"/>
        </w:rPr>
        <w:t xml:space="preserve"> </w:t>
      </w:r>
      <w:r w:rsidR="004C74E2" w:rsidRPr="004C74E2">
        <w:rPr>
          <w:rStyle w:val="fontstyle01"/>
          <w:sz w:val="24"/>
          <w:szCs w:val="24"/>
        </w:rPr>
        <w:t>pain relief</w:t>
      </w:r>
      <w:r w:rsidR="004C74E2">
        <w:rPr>
          <w:rStyle w:val="fontstyle01"/>
          <w:sz w:val="24"/>
          <w:szCs w:val="24"/>
        </w:rPr>
        <w:t>, s</w:t>
      </w:r>
      <w:r w:rsidR="004C74E2" w:rsidRPr="004C74E2">
        <w:rPr>
          <w:rStyle w:val="fontstyle01"/>
          <w:sz w:val="24"/>
          <w:szCs w:val="24"/>
        </w:rPr>
        <w:t xml:space="preserve">ingle-dose 400 mg </w:t>
      </w:r>
      <w:proofErr w:type="spellStart"/>
      <w:r w:rsidR="004C74E2" w:rsidRPr="004C74E2">
        <w:rPr>
          <w:rStyle w:val="fontstyle01"/>
          <w:sz w:val="24"/>
          <w:szCs w:val="24"/>
        </w:rPr>
        <w:t>celecoxib</w:t>
      </w:r>
      <w:proofErr w:type="spellEnd"/>
      <w:r w:rsidR="004C74E2" w:rsidRPr="004C74E2">
        <w:rPr>
          <w:rStyle w:val="fontstyle01"/>
          <w:sz w:val="24"/>
          <w:szCs w:val="24"/>
        </w:rPr>
        <w:t xml:space="preserve"> had an inadequate beneficial effect on pain relief but significant antipyretic effect during second trimester abortions</w:t>
      </w:r>
      <w:r w:rsidR="004C74E2">
        <w:rPr>
          <w:rStyle w:val="fontstyle01"/>
          <w:sz w:val="24"/>
          <w:szCs w:val="24"/>
        </w:rPr>
        <w:t xml:space="preserve">. </w:t>
      </w:r>
      <w:r w:rsidR="004C74E2" w:rsidRPr="004C74E2">
        <w:rPr>
          <w:rStyle w:val="fontstyle01"/>
          <w:sz w:val="24"/>
          <w:szCs w:val="24"/>
        </w:rPr>
        <w:t>It seems that the dose, method of administration and even the background conditions of the patients admitted to the study can all be effective factors in the effectiveness of these drugs on the pain caused by medical abortion.</w:t>
      </w:r>
    </w:p>
    <w:p w:rsidR="00A3581A" w:rsidRDefault="004C74E2" w:rsidP="00F013D6">
      <w:pPr>
        <w:spacing w:after="0" w:line="480" w:lineRule="auto"/>
        <w:jc w:val="both"/>
        <w:rPr>
          <w:rStyle w:val="fontstyle01"/>
          <w:sz w:val="24"/>
          <w:szCs w:val="24"/>
        </w:rPr>
      </w:pPr>
      <w:r>
        <w:rPr>
          <w:rStyle w:val="fontstyle01"/>
          <w:sz w:val="24"/>
          <w:szCs w:val="24"/>
        </w:rPr>
        <w:t>We also demonstrate high effectiveness of</w:t>
      </w:r>
      <w:r w:rsidRPr="004C74E2">
        <w:rPr>
          <w:rStyle w:val="fontstyle01"/>
          <w:sz w:val="24"/>
          <w:szCs w:val="24"/>
        </w:rPr>
        <w:t xml:space="preserve"> </w:t>
      </w:r>
      <w:r>
        <w:rPr>
          <w:rStyle w:val="fontstyle01"/>
          <w:sz w:val="24"/>
          <w:szCs w:val="24"/>
        </w:rPr>
        <w:t xml:space="preserve">NSAIDs on preventing </w:t>
      </w:r>
      <w:r w:rsidRPr="009E062D">
        <w:rPr>
          <w:rStyle w:val="fontstyle01"/>
          <w:sz w:val="24"/>
          <w:szCs w:val="24"/>
        </w:rPr>
        <w:t>menorrhagia</w:t>
      </w:r>
      <w:r>
        <w:rPr>
          <w:rStyle w:val="fontstyle01"/>
          <w:sz w:val="24"/>
          <w:szCs w:val="24"/>
        </w:rPr>
        <w:t>.</w:t>
      </w:r>
      <w:r w:rsidR="00852D19">
        <w:rPr>
          <w:rStyle w:val="fontstyle01"/>
          <w:sz w:val="24"/>
          <w:szCs w:val="24"/>
        </w:rPr>
        <w:t xml:space="preserve"> The effect of these drugs on preventing </w:t>
      </w:r>
      <w:r w:rsidR="00852D19" w:rsidRPr="009E062D">
        <w:rPr>
          <w:rStyle w:val="fontstyle01"/>
          <w:sz w:val="24"/>
          <w:szCs w:val="24"/>
        </w:rPr>
        <w:t>menorrhagia</w:t>
      </w:r>
      <w:r w:rsidR="00852D19">
        <w:rPr>
          <w:rStyle w:val="fontstyle01"/>
          <w:sz w:val="24"/>
          <w:szCs w:val="24"/>
        </w:rPr>
        <w:t xml:space="preserve"> in different stages of pregnancy (not only in abortion) has been well understood. In other words, </w:t>
      </w:r>
      <w:r w:rsidR="00852D19" w:rsidRPr="00852D19">
        <w:rPr>
          <w:rStyle w:val="fontstyle01"/>
          <w:sz w:val="24"/>
          <w:szCs w:val="24"/>
        </w:rPr>
        <w:t xml:space="preserve">NSAIDs </w:t>
      </w:r>
      <w:r w:rsidR="00852D19">
        <w:rPr>
          <w:rStyle w:val="fontstyle01"/>
          <w:sz w:val="24"/>
          <w:szCs w:val="24"/>
        </w:rPr>
        <w:t>have been</w:t>
      </w:r>
      <w:r w:rsidR="00852D19" w:rsidRPr="00852D19">
        <w:rPr>
          <w:rStyle w:val="fontstyle01"/>
          <w:sz w:val="24"/>
          <w:szCs w:val="24"/>
        </w:rPr>
        <w:t xml:space="preserve"> </w:t>
      </w:r>
      <w:r w:rsidR="00852D19">
        <w:rPr>
          <w:rStyle w:val="fontstyle01"/>
          <w:sz w:val="24"/>
          <w:szCs w:val="24"/>
        </w:rPr>
        <w:t xml:space="preserve">very </w:t>
      </w:r>
      <w:r w:rsidR="00852D19" w:rsidRPr="00852D19">
        <w:rPr>
          <w:rStyle w:val="fontstyle01"/>
          <w:sz w:val="24"/>
          <w:szCs w:val="24"/>
        </w:rPr>
        <w:t xml:space="preserve">helpful </w:t>
      </w:r>
      <w:r w:rsidR="00852D19">
        <w:rPr>
          <w:rStyle w:val="fontstyle01"/>
          <w:rFonts w:hint="eastAsia"/>
          <w:sz w:val="24"/>
          <w:szCs w:val="24"/>
        </w:rPr>
        <w:t>managing</w:t>
      </w:r>
      <w:r w:rsidR="00852D19" w:rsidRPr="00852D19">
        <w:rPr>
          <w:rStyle w:val="fontstyle01"/>
          <w:sz w:val="24"/>
          <w:szCs w:val="24"/>
        </w:rPr>
        <w:t xml:space="preserve"> menorrhagia by </w:t>
      </w:r>
      <w:r w:rsidR="00852D19">
        <w:rPr>
          <w:rStyle w:val="fontstyle01"/>
          <w:sz w:val="24"/>
          <w:szCs w:val="24"/>
        </w:rPr>
        <w:t>reducing</w:t>
      </w:r>
      <w:r w:rsidR="00852D19" w:rsidRPr="00852D19">
        <w:rPr>
          <w:rStyle w:val="fontstyle01"/>
          <w:sz w:val="24"/>
          <w:szCs w:val="24"/>
        </w:rPr>
        <w:t xml:space="preserve"> menstrual blood loss.</w:t>
      </w:r>
      <w:r w:rsidR="00852D19">
        <w:rPr>
          <w:rStyle w:val="fontstyle01"/>
          <w:sz w:val="24"/>
          <w:szCs w:val="24"/>
        </w:rPr>
        <w:t xml:space="preserve"> Reviewing the literature shows 30 to 40% reducing the risk for </w:t>
      </w:r>
      <w:r w:rsidR="00852D19" w:rsidRPr="00852D19">
        <w:rPr>
          <w:rStyle w:val="fontstyle01"/>
          <w:sz w:val="24"/>
          <w:szCs w:val="24"/>
        </w:rPr>
        <w:t>menorrhagia</w:t>
      </w:r>
      <w:r w:rsidR="00852D19">
        <w:rPr>
          <w:rStyle w:val="fontstyle01"/>
          <w:sz w:val="24"/>
          <w:szCs w:val="24"/>
        </w:rPr>
        <w:t xml:space="preserve"> following the use of different types of NSAIDs (12-14). It seems that the mechanisms for reducing </w:t>
      </w:r>
      <w:r w:rsidR="00852D19">
        <w:rPr>
          <w:rStyle w:val="fontstyle01"/>
          <w:rFonts w:hint="eastAsia"/>
          <w:sz w:val="24"/>
          <w:szCs w:val="24"/>
        </w:rPr>
        <w:t>abortion</w:t>
      </w:r>
      <w:r w:rsidR="00852D19">
        <w:rPr>
          <w:rStyle w:val="fontstyle01"/>
          <w:sz w:val="24"/>
          <w:szCs w:val="24"/>
        </w:rPr>
        <w:t xml:space="preserve">-related bleeding can be similar to those revealed in </w:t>
      </w:r>
      <w:r w:rsidR="00852D19" w:rsidRPr="00852D19">
        <w:rPr>
          <w:rStyle w:val="fontstyle01"/>
          <w:sz w:val="24"/>
          <w:szCs w:val="24"/>
        </w:rPr>
        <w:t>menorrhagia</w:t>
      </w:r>
      <w:r w:rsidR="00852D19">
        <w:rPr>
          <w:rStyle w:val="fontstyle01"/>
          <w:sz w:val="24"/>
          <w:szCs w:val="24"/>
        </w:rPr>
        <w:t xml:space="preserve">. </w:t>
      </w:r>
    </w:p>
    <w:p w:rsidR="006E12ED" w:rsidRDefault="00A3581A" w:rsidP="00F013D6">
      <w:pPr>
        <w:spacing w:after="0" w:line="480" w:lineRule="auto"/>
        <w:jc w:val="both"/>
        <w:rPr>
          <w:rStyle w:val="fontstyle01"/>
          <w:sz w:val="24"/>
          <w:szCs w:val="24"/>
        </w:rPr>
      </w:pPr>
      <w:r>
        <w:rPr>
          <w:rStyle w:val="fontstyle01"/>
          <w:sz w:val="24"/>
          <w:szCs w:val="24"/>
        </w:rPr>
        <w:lastRenderedPageBreak/>
        <w:t xml:space="preserve">As another important finding, we showed higher abortion-related pain intensity in obese than in non-obese patients. Regarding the link between obesity and abortion-related complications, contradictory findings have been published. Although in some studies, </w:t>
      </w:r>
      <w:r w:rsidRPr="00A3581A">
        <w:rPr>
          <w:rStyle w:val="fontstyle01"/>
          <w:sz w:val="24"/>
          <w:szCs w:val="24"/>
        </w:rPr>
        <w:t xml:space="preserve">no association </w:t>
      </w:r>
      <w:r>
        <w:rPr>
          <w:rStyle w:val="fontstyle01"/>
          <w:sz w:val="24"/>
          <w:szCs w:val="24"/>
        </w:rPr>
        <w:t xml:space="preserve">was found </w:t>
      </w:r>
      <w:r w:rsidRPr="00A3581A">
        <w:rPr>
          <w:rStyle w:val="fontstyle01"/>
          <w:sz w:val="24"/>
          <w:szCs w:val="24"/>
        </w:rPr>
        <w:t>between BMI and abortion complications</w:t>
      </w:r>
      <w:r>
        <w:rPr>
          <w:rStyle w:val="fontstyle01"/>
          <w:sz w:val="24"/>
          <w:szCs w:val="24"/>
        </w:rPr>
        <w:t xml:space="preserve"> (15), in some others, obesity was identified as a main determinant for abortion related complication (16).</w:t>
      </w:r>
      <w:r w:rsidR="006E12ED" w:rsidRPr="006E12ED">
        <w:t xml:space="preserve"> </w:t>
      </w:r>
      <w:r w:rsidR="006E12ED" w:rsidRPr="006E12ED">
        <w:rPr>
          <w:rStyle w:val="fontstyle01"/>
          <w:sz w:val="24"/>
          <w:szCs w:val="24"/>
        </w:rPr>
        <w:t>Overall, medical abortion does not seem to be the preferred option for women with morbid obesity.</w:t>
      </w:r>
    </w:p>
    <w:p w:rsidR="006E12ED" w:rsidRDefault="006E12ED" w:rsidP="00F013D6">
      <w:pPr>
        <w:spacing w:after="0" w:line="480" w:lineRule="auto"/>
        <w:jc w:val="both"/>
        <w:rPr>
          <w:rStyle w:val="fontstyle01"/>
          <w:sz w:val="24"/>
          <w:szCs w:val="24"/>
        </w:rPr>
      </w:pPr>
    </w:p>
    <w:p w:rsidR="006E12ED" w:rsidRDefault="006E12ED" w:rsidP="00F013D6">
      <w:pPr>
        <w:spacing w:after="0" w:line="480" w:lineRule="auto"/>
        <w:jc w:val="both"/>
        <w:rPr>
          <w:rStyle w:val="fontstyle01"/>
          <w:sz w:val="24"/>
          <w:szCs w:val="24"/>
        </w:rPr>
      </w:pPr>
      <w:r>
        <w:rPr>
          <w:rStyle w:val="fontstyle01"/>
          <w:sz w:val="24"/>
          <w:szCs w:val="24"/>
        </w:rPr>
        <w:t>CONCLUSION</w:t>
      </w:r>
    </w:p>
    <w:p w:rsidR="004C74E2" w:rsidRDefault="006E12ED" w:rsidP="00F013D6">
      <w:pPr>
        <w:spacing w:after="0" w:line="480" w:lineRule="auto"/>
        <w:jc w:val="both"/>
        <w:rPr>
          <w:rStyle w:val="fontstyle01"/>
          <w:sz w:val="24"/>
          <w:szCs w:val="24"/>
        </w:rPr>
      </w:pPr>
      <w:r>
        <w:rPr>
          <w:rStyle w:val="fontstyle01"/>
          <w:sz w:val="24"/>
          <w:szCs w:val="24"/>
        </w:rPr>
        <w:t>It can be finally concluded that the use of NSAIDs (</w:t>
      </w:r>
      <w:r w:rsidRPr="000A6181">
        <w:rPr>
          <w:rStyle w:val="fontstyle01"/>
          <w:sz w:val="24"/>
          <w:szCs w:val="24"/>
        </w:rPr>
        <w:t>ibuprofen lysine</w:t>
      </w:r>
      <w:r>
        <w:rPr>
          <w:rStyle w:val="fontstyle01"/>
          <w:sz w:val="24"/>
          <w:szCs w:val="24"/>
        </w:rPr>
        <w:t>) is a good pharmacological analgesic option for relieving medical abortion-related pain and h</w:t>
      </w:r>
      <w:r w:rsidRPr="006E12ED">
        <w:rPr>
          <w:rStyle w:val="fontstyle01"/>
          <w:sz w:val="24"/>
          <w:szCs w:val="24"/>
        </w:rPr>
        <w:t>emorrhage</w:t>
      </w:r>
      <w:r>
        <w:rPr>
          <w:rStyle w:val="fontstyle01"/>
          <w:sz w:val="24"/>
          <w:szCs w:val="24"/>
        </w:rPr>
        <w:t xml:space="preserve">. Such medication is preferred to non-obese patients because of increasing the likelihood of painful abortion in obese women.   </w:t>
      </w:r>
      <w:r w:rsidR="00A3581A">
        <w:rPr>
          <w:rStyle w:val="fontstyle01"/>
          <w:sz w:val="24"/>
          <w:szCs w:val="24"/>
        </w:rPr>
        <w:t xml:space="preserve">  </w:t>
      </w:r>
      <w:r w:rsidR="00852D19">
        <w:rPr>
          <w:rStyle w:val="fontstyle01"/>
          <w:sz w:val="24"/>
          <w:szCs w:val="24"/>
        </w:rPr>
        <w:t xml:space="preserve"> </w:t>
      </w:r>
    </w:p>
    <w:p w:rsidR="007540AD" w:rsidRDefault="007540AD" w:rsidP="00F013D6">
      <w:pPr>
        <w:spacing w:after="0" w:line="480" w:lineRule="auto"/>
        <w:jc w:val="both"/>
        <w:rPr>
          <w:rStyle w:val="fontstyle01"/>
          <w:sz w:val="24"/>
          <w:szCs w:val="24"/>
        </w:rPr>
      </w:pPr>
    </w:p>
    <w:p w:rsidR="007540AD" w:rsidRPr="007540AD" w:rsidRDefault="007540AD" w:rsidP="007540AD">
      <w:pPr>
        <w:pStyle w:val="Default"/>
        <w:rPr>
          <w:rStyle w:val="fontstyle01"/>
          <w:rFonts w:cstheme="minorBidi"/>
          <w:b/>
          <w:bCs/>
          <w:sz w:val="24"/>
          <w:szCs w:val="24"/>
        </w:rPr>
      </w:pPr>
      <w:r w:rsidRPr="007540AD">
        <w:rPr>
          <w:rStyle w:val="fontstyle01"/>
          <w:rFonts w:cstheme="minorBidi"/>
          <w:b/>
          <w:bCs/>
          <w:sz w:val="24"/>
          <w:szCs w:val="24"/>
        </w:rPr>
        <w:t xml:space="preserve">Acknowledgments </w:t>
      </w:r>
    </w:p>
    <w:p w:rsidR="007540AD" w:rsidRDefault="00A129F3" w:rsidP="008D2F35">
      <w:pPr>
        <w:spacing w:after="0" w:line="480" w:lineRule="auto"/>
        <w:jc w:val="both"/>
        <w:rPr>
          <w:rStyle w:val="fontstyle01"/>
          <w:sz w:val="24"/>
          <w:szCs w:val="24"/>
        </w:rPr>
      </w:pPr>
      <w:r>
        <w:rPr>
          <w:rStyle w:val="fontstyle01"/>
          <w:sz w:val="24"/>
          <w:szCs w:val="24"/>
        </w:rPr>
        <w:t>T</w:t>
      </w:r>
      <w:r w:rsidRPr="00A129F3">
        <w:rPr>
          <w:rStyle w:val="fontstyle01"/>
          <w:sz w:val="24"/>
          <w:szCs w:val="24"/>
        </w:rPr>
        <w:t>his paper was extracted from an </w:t>
      </w:r>
      <w:r>
        <w:rPr>
          <w:rStyle w:val="fontstyle01"/>
          <w:sz w:val="24"/>
          <w:szCs w:val="24"/>
        </w:rPr>
        <w:t>o</w:t>
      </w:r>
      <w:r w:rsidRPr="00A129F3">
        <w:rPr>
          <w:rStyle w:val="fontstyle01"/>
          <w:sz w:val="24"/>
          <w:szCs w:val="24"/>
        </w:rPr>
        <w:t>bstetrics and </w:t>
      </w:r>
      <w:r>
        <w:rPr>
          <w:rStyle w:val="fontstyle01"/>
          <w:sz w:val="24"/>
          <w:szCs w:val="24"/>
        </w:rPr>
        <w:t>g</w:t>
      </w:r>
      <w:r w:rsidRPr="00A129F3">
        <w:rPr>
          <w:rStyle w:val="fontstyle01"/>
          <w:sz w:val="24"/>
          <w:szCs w:val="24"/>
        </w:rPr>
        <w:t>ynecology residency thesis at </w:t>
      </w:r>
      <w:proofErr w:type="spellStart"/>
      <w:r w:rsidR="007540AD" w:rsidRPr="007540AD">
        <w:rPr>
          <w:rStyle w:val="fontstyle01"/>
          <w:sz w:val="24"/>
          <w:szCs w:val="24"/>
        </w:rPr>
        <w:t>Zanjan</w:t>
      </w:r>
      <w:proofErr w:type="spellEnd"/>
      <w:r w:rsidR="007540AD" w:rsidRPr="007540AD">
        <w:rPr>
          <w:rStyle w:val="fontstyle01"/>
          <w:sz w:val="24"/>
          <w:szCs w:val="24"/>
        </w:rPr>
        <w:t xml:space="preserve"> University of Medical Sciences </w:t>
      </w:r>
      <w:r w:rsidR="008D2F35">
        <w:rPr>
          <w:rStyle w:val="fontstyle01"/>
          <w:sz w:val="24"/>
          <w:szCs w:val="24"/>
        </w:rPr>
        <w:t>(Code: IR. ZUMS. REC.1397.26</w:t>
      </w:r>
      <w:bookmarkStart w:id="0" w:name="_GoBack"/>
      <w:bookmarkEnd w:id="0"/>
      <w:r w:rsidR="008D2F35">
        <w:rPr>
          <w:rStyle w:val="fontstyle01"/>
          <w:sz w:val="24"/>
          <w:szCs w:val="24"/>
        </w:rPr>
        <w:t>9</w:t>
      </w:r>
      <w:r>
        <w:rPr>
          <w:rStyle w:val="fontstyle01"/>
          <w:sz w:val="24"/>
          <w:szCs w:val="24"/>
        </w:rPr>
        <w:t xml:space="preserve">). </w:t>
      </w:r>
      <w:proofErr w:type="gramStart"/>
      <w:r w:rsidR="007540AD" w:rsidRPr="007540AD">
        <w:rPr>
          <w:rStyle w:val="fontstyle01"/>
          <w:sz w:val="24"/>
          <w:szCs w:val="24"/>
        </w:rPr>
        <w:t>We</w:t>
      </w:r>
      <w:proofErr w:type="gramEnd"/>
      <w:r w:rsidR="007540AD" w:rsidRPr="007540AD">
        <w:rPr>
          <w:rStyle w:val="fontstyle01"/>
          <w:sz w:val="24"/>
          <w:szCs w:val="24"/>
        </w:rPr>
        <w:t xml:space="preserve"> appreciate all those who helped us perform this study, particularly participants.</w:t>
      </w:r>
    </w:p>
    <w:p w:rsidR="007540AD" w:rsidRDefault="007540AD" w:rsidP="00F013D6">
      <w:pPr>
        <w:spacing w:after="0" w:line="480" w:lineRule="auto"/>
        <w:jc w:val="both"/>
        <w:rPr>
          <w:rStyle w:val="fontstyle01"/>
          <w:sz w:val="24"/>
          <w:szCs w:val="24"/>
        </w:rPr>
      </w:pPr>
    </w:p>
    <w:p w:rsidR="007540AD" w:rsidRPr="007540AD" w:rsidRDefault="007540AD" w:rsidP="007540AD">
      <w:pPr>
        <w:autoSpaceDE w:val="0"/>
        <w:autoSpaceDN w:val="0"/>
        <w:adjustRightInd w:val="0"/>
        <w:spacing w:after="0" w:line="240" w:lineRule="auto"/>
        <w:rPr>
          <w:rStyle w:val="fontstyle01"/>
          <w:b/>
          <w:bCs/>
          <w:sz w:val="24"/>
          <w:szCs w:val="24"/>
        </w:rPr>
      </w:pPr>
      <w:r w:rsidRPr="007540AD">
        <w:rPr>
          <w:rStyle w:val="fontstyle01"/>
          <w:b/>
          <w:bCs/>
          <w:sz w:val="24"/>
          <w:szCs w:val="24"/>
        </w:rPr>
        <w:t>Conflict of interest</w:t>
      </w:r>
    </w:p>
    <w:p w:rsidR="003515B1" w:rsidRDefault="007540AD" w:rsidP="007540AD">
      <w:pPr>
        <w:autoSpaceDE w:val="0"/>
        <w:autoSpaceDN w:val="0"/>
        <w:adjustRightInd w:val="0"/>
        <w:spacing w:after="0" w:line="240" w:lineRule="auto"/>
        <w:rPr>
          <w:rStyle w:val="fontstyle01"/>
          <w:sz w:val="24"/>
          <w:szCs w:val="24"/>
        </w:rPr>
      </w:pPr>
      <w:r w:rsidRPr="007540AD">
        <w:rPr>
          <w:rStyle w:val="fontstyle01"/>
          <w:sz w:val="24"/>
          <w:szCs w:val="24"/>
        </w:rPr>
        <w:t>The authors have not declared a specific grant for this research</w:t>
      </w:r>
      <w:r>
        <w:rPr>
          <w:rStyle w:val="fontstyle01"/>
          <w:sz w:val="24"/>
          <w:szCs w:val="24"/>
        </w:rPr>
        <w:t xml:space="preserve"> </w:t>
      </w:r>
      <w:r w:rsidRPr="007540AD">
        <w:rPr>
          <w:rStyle w:val="fontstyle01"/>
          <w:sz w:val="24"/>
          <w:szCs w:val="24"/>
        </w:rPr>
        <w:t>from any funding agency in the public, commercial or not-for-profit</w:t>
      </w:r>
      <w:r>
        <w:rPr>
          <w:rStyle w:val="fontstyle01"/>
          <w:sz w:val="24"/>
          <w:szCs w:val="24"/>
        </w:rPr>
        <w:t xml:space="preserve"> </w:t>
      </w:r>
      <w:r w:rsidRPr="007540AD">
        <w:rPr>
          <w:rStyle w:val="fontstyle01"/>
          <w:sz w:val="24"/>
          <w:szCs w:val="24"/>
        </w:rPr>
        <w:t>sectors.</w:t>
      </w:r>
    </w:p>
    <w:p w:rsidR="008A02BA" w:rsidRDefault="008A02BA" w:rsidP="007540AD">
      <w:pPr>
        <w:autoSpaceDE w:val="0"/>
        <w:autoSpaceDN w:val="0"/>
        <w:adjustRightInd w:val="0"/>
        <w:spacing w:after="0" w:line="240" w:lineRule="auto"/>
        <w:rPr>
          <w:rStyle w:val="fontstyle01"/>
          <w:sz w:val="24"/>
          <w:szCs w:val="24"/>
        </w:rPr>
      </w:pPr>
    </w:p>
    <w:p w:rsidR="008A02BA" w:rsidRPr="008A02BA" w:rsidRDefault="008A02BA" w:rsidP="007540AD">
      <w:pPr>
        <w:autoSpaceDE w:val="0"/>
        <w:autoSpaceDN w:val="0"/>
        <w:adjustRightInd w:val="0"/>
        <w:spacing w:after="0" w:line="240" w:lineRule="auto"/>
        <w:rPr>
          <w:rStyle w:val="fontstyle01"/>
          <w:sz w:val="24"/>
          <w:szCs w:val="24"/>
        </w:rPr>
      </w:pPr>
    </w:p>
    <w:p w:rsidR="00CE7F6D" w:rsidRPr="008A02BA" w:rsidRDefault="00CE7F6D" w:rsidP="00F013D6">
      <w:pPr>
        <w:spacing w:after="0" w:line="480" w:lineRule="auto"/>
        <w:jc w:val="both"/>
        <w:rPr>
          <w:rStyle w:val="fontstyle01"/>
          <w:b/>
          <w:bCs/>
          <w:sz w:val="24"/>
          <w:szCs w:val="24"/>
        </w:rPr>
      </w:pPr>
      <w:r w:rsidRPr="008A02BA">
        <w:rPr>
          <w:rStyle w:val="fontstyle01"/>
          <w:b/>
          <w:bCs/>
          <w:sz w:val="24"/>
          <w:szCs w:val="24"/>
        </w:rPr>
        <w:t>REFERENCES</w:t>
      </w:r>
    </w:p>
    <w:p w:rsidR="00CE7F6D" w:rsidRDefault="00CE7F6D" w:rsidP="00F013D6">
      <w:pPr>
        <w:spacing w:after="0" w:line="480" w:lineRule="auto"/>
        <w:jc w:val="both"/>
        <w:rPr>
          <w:rStyle w:val="fontstyle01"/>
          <w:sz w:val="24"/>
          <w:szCs w:val="24"/>
        </w:rPr>
      </w:pPr>
      <w:r>
        <w:rPr>
          <w:rStyle w:val="fontstyle01"/>
          <w:sz w:val="24"/>
          <w:szCs w:val="24"/>
        </w:rPr>
        <w:t xml:space="preserve">[1] </w:t>
      </w:r>
      <w:proofErr w:type="spellStart"/>
      <w:r w:rsidRPr="00C72DDA">
        <w:rPr>
          <w:rStyle w:val="fontstyle01"/>
          <w:sz w:val="24"/>
          <w:szCs w:val="24"/>
        </w:rPr>
        <w:t>Marmion</w:t>
      </w:r>
      <w:proofErr w:type="spellEnd"/>
      <w:r w:rsidRPr="00C72DDA">
        <w:rPr>
          <w:rStyle w:val="fontstyle01"/>
          <w:sz w:val="24"/>
          <w:szCs w:val="24"/>
        </w:rPr>
        <w:t xml:space="preserve"> PJ, </w:t>
      </w:r>
      <w:proofErr w:type="spellStart"/>
      <w:r w:rsidRPr="00C72DDA">
        <w:rPr>
          <w:rStyle w:val="fontstyle01"/>
          <w:sz w:val="24"/>
          <w:szCs w:val="24"/>
        </w:rPr>
        <w:t>Skop</w:t>
      </w:r>
      <w:proofErr w:type="spellEnd"/>
      <w:r w:rsidRPr="00C72DDA">
        <w:rPr>
          <w:rStyle w:val="fontstyle01"/>
          <w:sz w:val="24"/>
          <w:szCs w:val="24"/>
        </w:rPr>
        <w:t xml:space="preserve"> I.</w:t>
      </w:r>
      <w:r>
        <w:rPr>
          <w:rStyle w:val="fontstyle01"/>
          <w:sz w:val="24"/>
          <w:szCs w:val="24"/>
        </w:rPr>
        <w:t xml:space="preserve"> </w:t>
      </w:r>
      <w:r w:rsidRPr="00C72DDA">
        <w:rPr>
          <w:rStyle w:val="fontstyle01"/>
          <w:sz w:val="24"/>
          <w:szCs w:val="24"/>
        </w:rPr>
        <w:t>Induced Abortion and the Increased Risk of Maternal Mortality.</w:t>
      </w:r>
      <w:r>
        <w:rPr>
          <w:rStyle w:val="fontstyle01"/>
          <w:sz w:val="24"/>
          <w:szCs w:val="24"/>
        </w:rPr>
        <w:t xml:space="preserve"> </w:t>
      </w:r>
      <w:r w:rsidRPr="00C72DDA">
        <w:rPr>
          <w:rStyle w:val="fontstyle01"/>
          <w:sz w:val="24"/>
          <w:szCs w:val="24"/>
        </w:rPr>
        <w:t>Linacre Q. 2020 Aug</w:t>
      </w:r>
      <w:proofErr w:type="gramStart"/>
      <w:r w:rsidRPr="00C72DDA">
        <w:rPr>
          <w:rStyle w:val="fontstyle01"/>
          <w:sz w:val="24"/>
          <w:szCs w:val="24"/>
        </w:rPr>
        <w:t>;87</w:t>
      </w:r>
      <w:proofErr w:type="gramEnd"/>
      <w:r w:rsidRPr="00C72DDA">
        <w:rPr>
          <w:rStyle w:val="fontstyle01"/>
          <w:sz w:val="24"/>
          <w:szCs w:val="24"/>
        </w:rPr>
        <w:t xml:space="preserve">(3):302-310. </w:t>
      </w:r>
      <w:proofErr w:type="spellStart"/>
      <w:proofErr w:type="gramStart"/>
      <w:r w:rsidRPr="00C72DDA">
        <w:rPr>
          <w:rStyle w:val="fontstyle01"/>
          <w:sz w:val="24"/>
          <w:szCs w:val="24"/>
        </w:rPr>
        <w:t>doi</w:t>
      </w:r>
      <w:proofErr w:type="spellEnd"/>
      <w:proofErr w:type="gramEnd"/>
      <w:r w:rsidRPr="00C72DDA">
        <w:rPr>
          <w:rStyle w:val="fontstyle01"/>
          <w:sz w:val="24"/>
          <w:szCs w:val="24"/>
        </w:rPr>
        <w:t xml:space="preserve">: 10.1177/0024363920922687. </w:t>
      </w:r>
      <w:proofErr w:type="spellStart"/>
      <w:r w:rsidRPr="00C72DDA">
        <w:rPr>
          <w:rStyle w:val="fontstyle01"/>
          <w:sz w:val="24"/>
          <w:szCs w:val="24"/>
        </w:rPr>
        <w:t>Epub</w:t>
      </w:r>
      <w:proofErr w:type="spellEnd"/>
      <w:r w:rsidRPr="00C72DDA">
        <w:rPr>
          <w:rStyle w:val="fontstyle01"/>
          <w:sz w:val="24"/>
          <w:szCs w:val="24"/>
        </w:rPr>
        <w:t xml:space="preserve"> 2020 May 12.</w:t>
      </w:r>
    </w:p>
    <w:p w:rsidR="00CE7F6D" w:rsidRDefault="00CE7F6D" w:rsidP="00F013D6">
      <w:pPr>
        <w:spacing w:after="0" w:line="480" w:lineRule="auto"/>
        <w:jc w:val="both"/>
        <w:rPr>
          <w:rStyle w:val="fontstyle01"/>
          <w:sz w:val="24"/>
          <w:szCs w:val="24"/>
        </w:rPr>
      </w:pPr>
      <w:r>
        <w:rPr>
          <w:rStyle w:val="fontstyle01"/>
          <w:sz w:val="24"/>
          <w:szCs w:val="24"/>
        </w:rPr>
        <w:lastRenderedPageBreak/>
        <w:t xml:space="preserve">[2] </w:t>
      </w:r>
      <w:proofErr w:type="spellStart"/>
      <w:r w:rsidRPr="000A6181">
        <w:rPr>
          <w:rStyle w:val="fontstyle01"/>
          <w:sz w:val="24"/>
          <w:szCs w:val="24"/>
        </w:rPr>
        <w:t>Kapp</w:t>
      </w:r>
      <w:proofErr w:type="spellEnd"/>
      <w:r w:rsidRPr="000A6181">
        <w:rPr>
          <w:rStyle w:val="fontstyle01"/>
          <w:sz w:val="24"/>
          <w:szCs w:val="24"/>
        </w:rPr>
        <w:t xml:space="preserve"> N, </w:t>
      </w:r>
      <w:proofErr w:type="spellStart"/>
      <w:r w:rsidRPr="000A6181">
        <w:rPr>
          <w:rStyle w:val="fontstyle01"/>
          <w:sz w:val="24"/>
          <w:szCs w:val="24"/>
        </w:rPr>
        <w:t>Lohr</w:t>
      </w:r>
      <w:proofErr w:type="spellEnd"/>
      <w:r w:rsidRPr="000A6181">
        <w:rPr>
          <w:rStyle w:val="fontstyle01"/>
          <w:sz w:val="24"/>
          <w:szCs w:val="24"/>
        </w:rPr>
        <w:t xml:space="preserve"> PA.</w:t>
      </w:r>
      <w:r>
        <w:rPr>
          <w:rStyle w:val="fontstyle01"/>
          <w:sz w:val="24"/>
          <w:szCs w:val="24"/>
        </w:rPr>
        <w:t xml:space="preserve"> </w:t>
      </w:r>
      <w:r w:rsidRPr="000A6181">
        <w:rPr>
          <w:rStyle w:val="fontstyle01"/>
          <w:sz w:val="24"/>
          <w:szCs w:val="24"/>
        </w:rPr>
        <w:t>Modern methods to induce abortion: Safety, efficacy and choice.</w:t>
      </w:r>
      <w:r>
        <w:rPr>
          <w:rStyle w:val="fontstyle01"/>
          <w:sz w:val="24"/>
          <w:szCs w:val="24"/>
        </w:rPr>
        <w:t xml:space="preserve"> </w:t>
      </w:r>
      <w:r w:rsidRPr="000A6181">
        <w:rPr>
          <w:rStyle w:val="fontstyle01"/>
          <w:sz w:val="24"/>
          <w:szCs w:val="24"/>
        </w:rPr>
        <w:t xml:space="preserve">Best </w:t>
      </w:r>
      <w:proofErr w:type="spellStart"/>
      <w:r w:rsidRPr="000A6181">
        <w:rPr>
          <w:rStyle w:val="fontstyle01"/>
          <w:sz w:val="24"/>
          <w:szCs w:val="24"/>
        </w:rPr>
        <w:t>Pract</w:t>
      </w:r>
      <w:proofErr w:type="spellEnd"/>
      <w:r w:rsidRPr="000A6181">
        <w:rPr>
          <w:rStyle w:val="fontstyle01"/>
          <w:sz w:val="24"/>
          <w:szCs w:val="24"/>
        </w:rPr>
        <w:t xml:space="preserve"> Res </w:t>
      </w:r>
      <w:proofErr w:type="spellStart"/>
      <w:r w:rsidRPr="000A6181">
        <w:rPr>
          <w:rStyle w:val="fontstyle01"/>
          <w:sz w:val="24"/>
          <w:szCs w:val="24"/>
        </w:rPr>
        <w:t>Clin</w:t>
      </w:r>
      <w:proofErr w:type="spellEnd"/>
      <w:r w:rsidRPr="000A6181">
        <w:rPr>
          <w:rStyle w:val="fontstyle01"/>
          <w:sz w:val="24"/>
          <w:szCs w:val="24"/>
        </w:rPr>
        <w:t xml:space="preserve"> </w:t>
      </w:r>
      <w:proofErr w:type="spellStart"/>
      <w:r w:rsidRPr="000A6181">
        <w:rPr>
          <w:rStyle w:val="fontstyle01"/>
          <w:sz w:val="24"/>
          <w:szCs w:val="24"/>
        </w:rPr>
        <w:t>Obstet</w:t>
      </w:r>
      <w:proofErr w:type="spellEnd"/>
      <w:r w:rsidRPr="000A6181">
        <w:rPr>
          <w:rStyle w:val="fontstyle01"/>
          <w:sz w:val="24"/>
          <w:szCs w:val="24"/>
        </w:rPr>
        <w:t xml:space="preserve"> </w:t>
      </w:r>
      <w:proofErr w:type="spellStart"/>
      <w:r w:rsidRPr="000A6181">
        <w:rPr>
          <w:rStyle w:val="fontstyle01"/>
          <w:sz w:val="24"/>
          <w:szCs w:val="24"/>
        </w:rPr>
        <w:t>Gynaecol</w:t>
      </w:r>
      <w:proofErr w:type="spellEnd"/>
      <w:r w:rsidRPr="000A6181">
        <w:rPr>
          <w:rStyle w:val="fontstyle01"/>
          <w:sz w:val="24"/>
          <w:szCs w:val="24"/>
        </w:rPr>
        <w:t>. 2020 Feb</w:t>
      </w:r>
      <w:proofErr w:type="gramStart"/>
      <w:r w:rsidRPr="000A6181">
        <w:rPr>
          <w:rStyle w:val="fontstyle01"/>
          <w:sz w:val="24"/>
          <w:szCs w:val="24"/>
        </w:rPr>
        <w:t>;63:37</w:t>
      </w:r>
      <w:proofErr w:type="gramEnd"/>
      <w:r w:rsidRPr="000A6181">
        <w:rPr>
          <w:rStyle w:val="fontstyle01"/>
          <w:sz w:val="24"/>
          <w:szCs w:val="24"/>
        </w:rPr>
        <w:t xml:space="preserve">-44. </w:t>
      </w:r>
      <w:proofErr w:type="spellStart"/>
      <w:proofErr w:type="gramStart"/>
      <w:r w:rsidRPr="000A6181">
        <w:rPr>
          <w:rStyle w:val="fontstyle01"/>
          <w:sz w:val="24"/>
          <w:szCs w:val="24"/>
        </w:rPr>
        <w:t>doi</w:t>
      </w:r>
      <w:proofErr w:type="spellEnd"/>
      <w:proofErr w:type="gramEnd"/>
      <w:r w:rsidRPr="000A6181">
        <w:rPr>
          <w:rStyle w:val="fontstyle01"/>
          <w:sz w:val="24"/>
          <w:szCs w:val="24"/>
        </w:rPr>
        <w:t xml:space="preserve">: 10.1016/j.bpobgyn.2019.11.008. </w:t>
      </w:r>
      <w:proofErr w:type="spellStart"/>
      <w:r w:rsidRPr="000A6181">
        <w:rPr>
          <w:rStyle w:val="fontstyle01"/>
          <w:sz w:val="24"/>
          <w:szCs w:val="24"/>
        </w:rPr>
        <w:t>Epub</w:t>
      </w:r>
      <w:proofErr w:type="spellEnd"/>
      <w:r w:rsidRPr="000A6181">
        <w:rPr>
          <w:rStyle w:val="fontstyle01"/>
          <w:sz w:val="24"/>
          <w:szCs w:val="24"/>
        </w:rPr>
        <w:t xml:space="preserve"> 2020</w:t>
      </w:r>
      <w:r>
        <w:rPr>
          <w:rStyle w:val="fontstyle01"/>
          <w:sz w:val="24"/>
          <w:szCs w:val="24"/>
        </w:rPr>
        <w:t>.</w:t>
      </w:r>
    </w:p>
    <w:p w:rsidR="00CE7F6D" w:rsidRDefault="00CE7F6D" w:rsidP="00F013D6">
      <w:pPr>
        <w:spacing w:after="0" w:line="480" w:lineRule="auto"/>
        <w:jc w:val="both"/>
        <w:rPr>
          <w:rStyle w:val="fontstyle01"/>
          <w:sz w:val="24"/>
          <w:szCs w:val="24"/>
        </w:rPr>
      </w:pPr>
      <w:r>
        <w:rPr>
          <w:rStyle w:val="fontstyle01"/>
          <w:sz w:val="24"/>
          <w:szCs w:val="24"/>
        </w:rPr>
        <w:t xml:space="preserve">[3] </w:t>
      </w:r>
      <w:r w:rsidRPr="000A6181">
        <w:rPr>
          <w:rStyle w:val="fontstyle01"/>
          <w:sz w:val="24"/>
          <w:szCs w:val="24"/>
        </w:rPr>
        <w:t>Harris LH, Grossman D.</w:t>
      </w:r>
      <w:r>
        <w:rPr>
          <w:rStyle w:val="fontstyle01"/>
          <w:sz w:val="24"/>
          <w:szCs w:val="24"/>
        </w:rPr>
        <w:t xml:space="preserve"> </w:t>
      </w:r>
      <w:r w:rsidRPr="000A6181">
        <w:rPr>
          <w:rStyle w:val="fontstyle01"/>
          <w:sz w:val="24"/>
          <w:szCs w:val="24"/>
        </w:rPr>
        <w:t>Complications of Unsafe and Self-Managed Abortion.</w:t>
      </w:r>
      <w:r>
        <w:rPr>
          <w:rStyle w:val="fontstyle01"/>
          <w:sz w:val="24"/>
          <w:szCs w:val="24"/>
        </w:rPr>
        <w:t xml:space="preserve"> </w:t>
      </w:r>
      <w:r w:rsidRPr="000A6181">
        <w:rPr>
          <w:rStyle w:val="fontstyle01"/>
          <w:sz w:val="24"/>
          <w:szCs w:val="24"/>
        </w:rPr>
        <w:t xml:space="preserve">N </w:t>
      </w:r>
      <w:proofErr w:type="spellStart"/>
      <w:r w:rsidRPr="000A6181">
        <w:rPr>
          <w:rStyle w:val="fontstyle01"/>
          <w:sz w:val="24"/>
          <w:szCs w:val="24"/>
        </w:rPr>
        <w:t>Engl</w:t>
      </w:r>
      <w:proofErr w:type="spellEnd"/>
      <w:r w:rsidRPr="000A6181">
        <w:rPr>
          <w:rStyle w:val="fontstyle01"/>
          <w:sz w:val="24"/>
          <w:szCs w:val="24"/>
        </w:rPr>
        <w:t xml:space="preserve"> J Med. 2020 Mar 12</w:t>
      </w:r>
      <w:proofErr w:type="gramStart"/>
      <w:r w:rsidRPr="000A6181">
        <w:rPr>
          <w:rStyle w:val="fontstyle01"/>
          <w:sz w:val="24"/>
          <w:szCs w:val="24"/>
        </w:rPr>
        <w:t>;382</w:t>
      </w:r>
      <w:proofErr w:type="gramEnd"/>
      <w:r w:rsidRPr="000A6181">
        <w:rPr>
          <w:rStyle w:val="fontstyle01"/>
          <w:sz w:val="24"/>
          <w:szCs w:val="24"/>
        </w:rPr>
        <w:t xml:space="preserve">(11):1029-1040. </w:t>
      </w:r>
      <w:proofErr w:type="spellStart"/>
      <w:proofErr w:type="gramStart"/>
      <w:r w:rsidRPr="000A6181">
        <w:rPr>
          <w:rStyle w:val="fontstyle01"/>
          <w:sz w:val="24"/>
          <w:szCs w:val="24"/>
        </w:rPr>
        <w:t>doi</w:t>
      </w:r>
      <w:proofErr w:type="spellEnd"/>
      <w:proofErr w:type="gramEnd"/>
      <w:r w:rsidRPr="000A6181">
        <w:rPr>
          <w:rStyle w:val="fontstyle01"/>
          <w:sz w:val="24"/>
          <w:szCs w:val="24"/>
        </w:rPr>
        <w:t>: 10.1056/NEJMra1908412.</w:t>
      </w:r>
    </w:p>
    <w:p w:rsidR="00CE7F6D" w:rsidRDefault="00CE7F6D" w:rsidP="00F013D6">
      <w:pPr>
        <w:spacing w:after="0" w:line="480" w:lineRule="auto"/>
        <w:jc w:val="both"/>
        <w:rPr>
          <w:rStyle w:val="fontstyle01"/>
          <w:sz w:val="24"/>
          <w:szCs w:val="24"/>
        </w:rPr>
      </w:pPr>
      <w:r>
        <w:rPr>
          <w:rStyle w:val="fontstyle01"/>
          <w:sz w:val="24"/>
          <w:szCs w:val="24"/>
        </w:rPr>
        <w:t xml:space="preserve">[4] </w:t>
      </w:r>
      <w:proofErr w:type="spellStart"/>
      <w:r w:rsidRPr="00C72DDA">
        <w:rPr>
          <w:rStyle w:val="fontstyle01"/>
          <w:sz w:val="24"/>
          <w:szCs w:val="24"/>
        </w:rPr>
        <w:t>Kemppainen</w:t>
      </w:r>
      <w:proofErr w:type="spellEnd"/>
      <w:r w:rsidRPr="00C72DDA">
        <w:rPr>
          <w:rStyle w:val="fontstyle01"/>
          <w:sz w:val="24"/>
          <w:szCs w:val="24"/>
        </w:rPr>
        <w:t xml:space="preserve"> V, </w:t>
      </w:r>
      <w:proofErr w:type="spellStart"/>
      <w:r w:rsidRPr="00C72DDA">
        <w:rPr>
          <w:rStyle w:val="fontstyle01"/>
          <w:sz w:val="24"/>
          <w:szCs w:val="24"/>
        </w:rPr>
        <w:t>Mentula</w:t>
      </w:r>
      <w:proofErr w:type="spellEnd"/>
      <w:r w:rsidRPr="00C72DDA">
        <w:rPr>
          <w:rStyle w:val="fontstyle01"/>
          <w:sz w:val="24"/>
          <w:szCs w:val="24"/>
        </w:rPr>
        <w:t xml:space="preserve"> M, </w:t>
      </w:r>
      <w:proofErr w:type="spellStart"/>
      <w:r w:rsidRPr="00C72DDA">
        <w:rPr>
          <w:rStyle w:val="fontstyle01"/>
          <w:sz w:val="24"/>
          <w:szCs w:val="24"/>
        </w:rPr>
        <w:t>Palkama</w:t>
      </w:r>
      <w:proofErr w:type="spellEnd"/>
      <w:r w:rsidRPr="00C72DDA">
        <w:rPr>
          <w:rStyle w:val="fontstyle01"/>
          <w:sz w:val="24"/>
          <w:szCs w:val="24"/>
        </w:rPr>
        <w:t xml:space="preserve"> V, </w:t>
      </w:r>
      <w:proofErr w:type="spellStart"/>
      <w:r w:rsidRPr="00C72DDA">
        <w:rPr>
          <w:rStyle w:val="fontstyle01"/>
          <w:sz w:val="24"/>
          <w:szCs w:val="24"/>
        </w:rPr>
        <w:t>Heikinheimo</w:t>
      </w:r>
      <w:proofErr w:type="spellEnd"/>
      <w:r w:rsidRPr="00C72DDA">
        <w:rPr>
          <w:rStyle w:val="fontstyle01"/>
          <w:sz w:val="24"/>
          <w:szCs w:val="24"/>
        </w:rPr>
        <w:t xml:space="preserve"> O.</w:t>
      </w:r>
      <w:r>
        <w:rPr>
          <w:rStyle w:val="fontstyle01"/>
          <w:sz w:val="24"/>
          <w:szCs w:val="24"/>
        </w:rPr>
        <w:t xml:space="preserve"> </w:t>
      </w:r>
      <w:r w:rsidRPr="00C72DDA">
        <w:rPr>
          <w:rStyle w:val="fontstyle01"/>
          <w:sz w:val="24"/>
          <w:szCs w:val="24"/>
        </w:rPr>
        <w:t>Pain during medical abortion in early pregnancy in teenage and adult women.</w:t>
      </w:r>
      <w:r>
        <w:rPr>
          <w:rStyle w:val="fontstyle01"/>
          <w:sz w:val="24"/>
          <w:szCs w:val="24"/>
        </w:rPr>
        <w:t xml:space="preserve"> </w:t>
      </w:r>
      <w:proofErr w:type="spellStart"/>
      <w:r w:rsidRPr="00C72DDA">
        <w:rPr>
          <w:rStyle w:val="fontstyle01"/>
          <w:sz w:val="24"/>
          <w:szCs w:val="24"/>
        </w:rPr>
        <w:t>Acta</w:t>
      </w:r>
      <w:proofErr w:type="spellEnd"/>
      <w:r w:rsidRPr="00C72DDA">
        <w:rPr>
          <w:rStyle w:val="fontstyle01"/>
          <w:sz w:val="24"/>
          <w:szCs w:val="24"/>
        </w:rPr>
        <w:t xml:space="preserve"> </w:t>
      </w:r>
      <w:proofErr w:type="spellStart"/>
      <w:r w:rsidRPr="00C72DDA">
        <w:rPr>
          <w:rStyle w:val="fontstyle01"/>
          <w:sz w:val="24"/>
          <w:szCs w:val="24"/>
        </w:rPr>
        <w:t>Obstet</w:t>
      </w:r>
      <w:proofErr w:type="spellEnd"/>
      <w:r w:rsidRPr="00C72DDA">
        <w:rPr>
          <w:rStyle w:val="fontstyle01"/>
          <w:sz w:val="24"/>
          <w:szCs w:val="24"/>
        </w:rPr>
        <w:t xml:space="preserve"> </w:t>
      </w:r>
      <w:proofErr w:type="spellStart"/>
      <w:r w:rsidRPr="00C72DDA">
        <w:rPr>
          <w:rStyle w:val="fontstyle01"/>
          <w:sz w:val="24"/>
          <w:szCs w:val="24"/>
        </w:rPr>
        <w:t>Gynecol</w:t>
      </w:r>
      <w:proofErr w:type="spellEnd"/>
      <w:r w:rsidRPr="00C72DDA">
        <w:rPr>
          <w:rStyle w:val="fontstyle01"/>
          <w:sz w:val="24"/>
          <w:szCs w:val="24"/>
        </w:rPr>
        <w:t xml:space="preserve"> Scand. 2020 Dec</w:t>
      </w:r>
      <w:proofErr w:type="gramStart"/>
      <w:r w:rsidRPr="00C72DDA">
        <w:rPr>
          <w:rStyle w:val="fontstyle01"/>
          <w:sz w:val="24"/>
          <w:szCs w:val="24"/>
        </w:rPr>
        <w:t>;99</w:t>
      </w:r>
      <w:proofErr w:type="gramEnd"/>
      <w:r w:rsidRPr="00C72DDA">
        <w:rPr>
          <w:rStyle w:val="fontstyle01"/>
          <w:sz w:val="24"/>
          <w:szCs w:val="24"/>
        </w:rPr>
        <w:t xml:space="preserve">(12):1603-1610. </w:t>
      </w:r>
      <w:proofErr w:type="spellStart"/>
      <w:proofErr w:type="gramStart"/>
      <w:r w:rsidRPr="00C72DDA">
        <w:rPr>
          <w:rStyle w:val="fontstyle01"/>
          <w:sz w:val="24"/>
          <w:szCs w:val="24"/>
        </w:rPr>
        <w:t>doi</w:t>
      </w:r>
      <w:proofErr w:type="spellEnd"/>
      <w:proofErr w:type="gramEnd"/>
      <w:r w:rsidRPr="00C72DDA">
        <w:rPr>
          <w:rStyle w:val="fontstyle01"/>
          <w:sz w:val="24"/>
          <w:szCs w:val="24"/>
        </w:rPr>
        <w:t xml:space="preserve">: 10.1111/aogs.13920. </w:t>
      </w:r>
      <w:proofErr w:type="spellStart"/>
      <w:r w:rsidRPr="00C72DDA">
        <w:rPr>
          <w:rStyle w:val="fontstyle01"/>
          <w:sz w:val="24"/>
          <w:szCs w:val="24"/>
        </w:rPr>
        <w:t>Epub</w:t>
      </w:r>
      <w:proofErr w:type="spellEnd"/>
      <w:r w:rsidRPr="00C72DDA">
        <w:rPr>
          <w:rStyle w:val="fontstyle01"/>
          <w:sz w:val="24"/>
          <w:szCs w:val="24"/>
        </w:rPr>
        <w:t xml:space="preserve"> 2020 Jun 10.</w:t>
      </w:r>
    </w:p>
    <w:p w:rsidR="00CE7F6D" w:rsidRDefault="00CE7F6D" w:rsidP="00F013D6">
      <w:pPr>
        <w:spacing w:after="0" w:line="480" w:lineRule="auto"/>
        <w:jc w:val="both"/>
        <w:rPr>
          <w:rStyle w:val="fontstyle01"/>
          <w:sz w:val="24"/>
          <w:szCs w:val="24"/>
        </w:rPr>
      </w:pPr>
      <w:r>
        <w:rPr>
          <w:rStyle w:val="fontstyle01"/>
          <w:sz w:val="24"/>
          <w:szCs w:val="24"/>
        </w:rPr>
        <w:t xml:space="preserve">[5] </w:t>
      </w:r>
      <w:r w:rsidRPr="00C72DDA">
        <w:rPr>
          <w:rStyle w:val="fontstyle01"/>
          <w:sz w:val="24"/>
          <w:szCs w:val="24"/>
        </w:rPr>
        <w:t xml:space="preserve">Jackson E, </w:t>
      </w:r>
      <w:proofErr w:type="spellStart"/>
      <w:r w:rsidRPr="00C72DDA">
        <w:rPr>
          <w:rStyle w:val="fontstyle01"/>
          <w:sz w:val="24"/>
          <w:szCs w:val="24"/>
        </w:rPr>
        <w:t>Kapp</w:t>
      </w:r>
      <w:proofErr w:type="spellEnd"/>
      <w:r w:rsidRPr="00C72DDA">
        <w:rPr>
          <w:rStyle w:val="fontstyle01"/>
          <w:sz w:val="24"/>
          <w:szCs w:val="24"/>
        </w:rPr>
        <w:t xml:space="preserve"> N.</w:t>
      </w:r>
      <w:r>
        <w:rPr>
          <w:rStyle w:val="fontstyle01"/>
          <w:sz w:val="24"/>
          <w:szCs w:val="24"/>
        </w:rPr>
        <w:t xml:space="preserve"> </w:t>
      </w:r>
      <w:r w:rsidRPr="00C72DDA">
        <w:rPr>
          <w:rStyle w:val="fontstyle01"/>
          <w:sz w:val="24"/>
          <w:szCs w:val="24"/>
        </w:rPr>
        <w:t>Pain management for medical and surgical termination of pregnancy between 13 and 24 weeks of gestation: a systematic review.</w:t>
      </w:r>
      <w:r>
        <w:rPr>
          <w:rStyle w:val="fontstyle01"/>
          <w:sz w:val="24"/>
          <w:szCs w:val="24"/>
        </w:rPr>
        <w:t xml:space="preserve"> </w:t>
      </w:r>
      <w:r w:rsidRPr="00C72DDA">
        <w:rPr>
          <w:rStyle w:val="fontstyle01"/>
          <w:sz w:val="24"/>
          <w:szCs w:val="24"/>
        </w:rPr>
        <w:t>BJOG. 2020 Oct</w:t>
      </w:r>
      <w:proofErr w:type="gramStart"/>
      <w:r w:rsidRPr="00C72DDA">
        <w:rPr>
          <w:rStyle w:val="fontstyle01"/>
          <w:sz w:val="24"/>
          <w:szCs w:val="24"/>
        </w:rPr>
        <w:t>;127</w:t>
      </w:r>
      <w:proofErr w:type="gramEnd"/>
      <w:r w:rsidRPr="00C72DDA">
        <w:rPr>
          <w:rStyle w:val="fontstyle01"/>
          <w:sz w:val="24"/>
          <w:szCs w:val="24"/>
        </w:rPr>
        <w:t xml:space="preserve">(11):1348-1357. </w:t>
      </w:r>
      <w:proofErr w:type="spellStart"/>
      <w:proofErr w:type="gramStart"/>
      <w:r w:rsidRPr="00C72DDA">
        <w:rPr>
          <w:rStyle w:val="fontstyle01"/>
          <w:sz w:val="24"/>
          <w:szCs w:val="24"/>
        </w:rPr>
        <w:t>doi</w:t>
      </w:r>
      <w:proofErr w:type="spellEnd"/>
      <w:proofErr w:type="gramEnd"/>
      <w:r w:rsidRPr="00C72DDA">
        <w:rPr>
          <w:rStyle w:val="fontstyle01"/>
          <w:sz w:val="24"/>
          <w:szCs w:val="24"/>
        </w:rPr>
        <w:t xml:space="preserve">: 10.1111/1471-0528.16212. </w:t>
      </w:r>
      <w:proofErr w:type="spellStart"/>
      <w:r w:rsidRPr="00C72DDA">
        <w:rPr>
          <w:rStyle w:val="fontstyle01"/>
          <w:sz w:val="24"/>
          <w:szCs w:val="24"/>
        </w:rPr>
        <w:t>Epub</w:t>
      </w:r>
      <w:proofErr w:type="spellEnd"/>
      <w:r w:rsidRPr="00C72DDA">
        <w:rPr>
          <w:rStyle w:val="fontstyle01"/>
          <w:sz w:val="24"/>
          <w:szCs w:val="24"/>
        </w:rPr>
        <w:t xml:space="preserve"> 2020 Apr 3.</w:t>
      </w:r>
    </w:p>
    <w:p w:rsidR="00CE7F6D" w:rsidRDefault="00CE7F6D" w:rsidP="00F013D6">
      <w:pPr>
        <w:spacing w:after="0" w:line="480" w:lineRule="auto"/>
        <w:jc w:val="both"/>
        <w:rPr>
          <w:rStyle w:val="fontstyle01"/>
          <w:sz w:val="24"/>
          <w:szCs w:val="24"/>
        </w:rPr>
      </w:pPr>
      <w:r>
        <w:rPr>
          <w:rStyle w:val="fontstyle01"/>
          <w:sz w:val="24"/>
          <w:szCs w:val="24"/>
        </w:rPr>
        <w:t xml:space="preserve">[6] </w:t>
      </w:r>
      <w:proofErr w:type="spellStart"/>
      <w:r w:rsidRPr="00C72DDA">
        <w:rPr>
          <w:rStyle w:val="fontstyle01"/>
          <w:sz w:val="24"/>
          <w:szCs w:val="24"/>
        </w:rPr>
        <w:t>Ghlichloo</w:t>
      </w:r>
      <w:proofErr w:type="spellEnd"/>
      <w:r w:rsidRPr="00C72DDA">
        <w:rPr>
          <w:rStyle w:val="fontstyle01"/>
          <w:sz w:val="24"/>
          <w:szCs w:val="24"/>
        </w:rPr>
        <w:t xml:space="preserve"> I, </w:t>
      </w:r>
      <w:proofErr w:type="spellStart"/>
      <w:r w:rsidRPr="00C72DDA">
        <w:rPr>
          <w:rStyle w:val="fontstyle01"/>
          <w:sz w:val="24"/>
          <w:szCs w:val="24"/>
        </w:rPr>
        <w:t>Gerriets</w:t>
      </w:r>
      <w:proofErr w:type="spellEnd"/>
      <w:r w:rsidRPr="00C72DDA">
        <w:rPr>
          <w:rStyle w:val="fontstyle01"/>
          <w:sz w:val="24"/>
          <w:szCs w:val="24"/>
        </w:rPr>
        <w:t xml:space="preserve"> V.</w:t>
      </w:r>
      <w:r>
        <w:rPr>
          <w:rStyle w:val="fontstyle01"/>
          <w:sz w:val="24"/>
          <w:szCs w:val="24"/>
        </w:rPr>
        <w:t xml:space="preserve"> </w:t>
      </w:r>
      <w:proofErr w:type="spellStart"/>
      <w:r w:rsidRPr="00C72DDA">
        <w:rPr>
          <w:rStyle w:val="fontstyle01"/>
          <w:sz w:val="24"/>
          <w:szCs w:val="24"/>
        </w:rPr>
        <w:t>Nonsteroidal</w:t>
      </w:r>
      <w:proofErr w:type="spellEnd"/>
      <w:r w:rsidRPr="00C72DDA">
        <w:rPr>
          <w:rStyle w:val="fontstyle01"/>
          <w:sz w:val="24"/>
          <w:szCs w:val="24"/>
        </w:rPr>
        <w:t xml:space="preserve"> Anti-inflammatory Drugs (NSAIDs).</w:t>
      </w:r>
      <w:r>
        <w:rPr>
          <w:rStyle w:val="fontstyle01"/>
          <w:sz w:val="24"/>
          <w:szCs w:val="24"/>
        </w:rPr>
        <w:t xml:space="preserve"> </w:t>
      </w:r>
      <w:r w:rsidRPr="00C72DDA">
        <w:rPr>
          <w:rStyle w:val="fontstyle01"/>
          <w:sz w:val="24"/>
          <w:szCs w:val="24"/>
        </w:rPr>
        <w:t xml:space="preserve">2020 May 18. In: </w:t>
      </w:r>
      <w:proofErr w:type="spellStart"/>
      <w:r w:rsidRPr="00C72DDA">
        <w:rPr>
          <w:rStyle w:val="fontstyle01"/>
          <w:sz w:val="24"/>
          <w:szCs w:val="24"/>
        </w:rPr>
        <w:t>StatPearls</w:t>
      </w:r>
      <w:proofErr w:type="spellEnd"/>
      <w:r w:rsidRPr="00C72DDA">
        <w:rPr>
          <w:rStyle w:val="fontstyle01"/>
          <w:sz w:val="24"/>
          <w:szCs w:val="24"/>
        </w:rPr>
        <w:t xml:space="preserve"> [Internet]. Treasure Island (FL): </w:t>
      </w:r>
      <w:proofErr w:type="spellStart"/>
      <w:r w:rsidRPr="00C72DDA">
        <w:rPr>
          <w:rStyle w:val="fontstyle01"/>
          <w:sz w:val="24"/>
          <w:szCs w:val="24"/>
        </w:rPr>
        <w:t>StatPearls</w:t>
      </w:r>
      <w:proofErr w:type="spellEnd"/>
      <w:r w:rsidRPr="00C72DDA">
        <w:rPr>
          <w:rStyle w:val="fontstyle01"/>
          <w:sz w:val="24"/>
          <w:szCs w:val="24"/>
        </w:rPr>
        <w:t xml:space="preserve"> Publishing; 2021 Jan</w:t>
      </w:r>
    </w:p>
    <w:p w:rsidR="00CE7F6D" w:rsidRDefault="00CE7F6D" w:rsidP="00F013D6">
      <w:pPr>
        <w:spacing w:after="0" w:line="480" w:lineRule="auto"/>
        <w:jc w:val="both"/>
        <w:rPr>
          <w:rStyle w:val="fontstyle01"/>
          <w:sz w:val="24"/>
          <w:szCs w:val="24"/>
        </w:rPr>
      </w:pPr>
      <w:r>
        <w:rPr>
          <w:rStyle w:val="fontstyle01"/>
          <w:sz w:val="24"/>
          <w:szCs w:val="24"/>
        </w:rPr>
        <w:t xml:space="preserve">[7] </w:t>
      </w:r>
      <w:proofErr w:type="spellStart"/>
      <w:r w:rsidRPr="00C72DDA">
        <w:rPr>
          <w:rStyle w:val="fontstyle01"/>
          <w:sz w:val="24"/>
          <w:szCs w:val="24"/>
        </w:rPr>
        <w:t>Bacchi</w:t>
      </w:r>
      <w:proofErr w:type="spellEnd"/>
      <w:r w:rsidRPr="00C72DDA">
        <w:rPr>
          <w:rStyle w:val="fontstyle01"/>
          <w:sz w:val="24"/>
          <w:szCs w:val="24"/>
        </w:rPr>
        <w:t xml:space="preserve"> S, Palumbo P, </w:t>
      </w:r>
      <w:proofErr w:type="spellStart"/>
      <w:r w:rsidRPr="00C72DDA">
        <w:rPr>
          <w:rStyle w:val="fontstyle01"/>
          <w:sz w:val="24"/>
          <w:szCs w:val="24"/>
        </w:rPr>
        <w:t>Sponta</w:t>
      </w:r>
      <w:proofErr w:type="spellEnd"/>
      <w:r w:rsidRPr="00C72DDA">
        <w:rPr>
          <w:rStyle w:val="fontstyle01"/>
          <w:sz w:val="24"/>
          <w:szCs w:val="24"/>
        </w:rPr>
        <w:t xml:space="preserve"> A, </w:t>
      </w:r>
      <w:proofErr w:type="spellStart"/>
      <w:r w:rsidRPr="00C72DDA">
        <w:rPr>
          <w:rStyle w:val="fontstyle01"/>
          <w:sz w:val="24"/>
          <w:szCs w:val="24"/>
        </w:rPr>
        <w:t>Coppolino</w:t>
      </w:r>
      <w:proofErr w:type="spellEnd"/>
      <w:r w:rsidRPr="00C72DDA">
        <w:rPr>
          <w:rStyle w:val="fontstyle01"/>
          <w:sz w:val="24"/>
          <w:szCs w:val="24"/>
        </w:rPr>
        <w:t xml:space="preserve"> MF.</w:t>
      </w:r>
      <w:r>
        <w:rPr>
          <w:rStyle w:val="fontstyle01"/>
          <w:sz w:val="24"/>
          <w:szCs w:val="24"/>
        </w:rPr>
        <w:t xml:space="preserve"> </w:t>
      </w:r>
      <w:r w:rsidRPr="00C72DDA">
        <w:rPr>
          <w:rStyle w:val="fontstyle01"/>
          <w:sz w:val="24"/>
          <w:szCs w:val="24"/>
        </w:rPr>
        <w:t>Clinical pharmacology of non-steroidal anti-inflammatory drugs: a review.</w:t>
      </w:r>
      <w:r>
        <w:rPr>
          <w:rStyle w:val="fontstyle01"/>
          <w:sz w:val="24"/>
          <w:szCs w:val="24"/>
        </w:rPr>
        <w:t xml:space="preserve"> </w:t>
      </w:r>
      <w:proofErr w:type="spellStart"/>
      <w:r w:rsidRPr="00C72DDA">
        <w:rPr>
          <w:rStyle w:val="fontstyle01"/>
          <w:sz w:val="24"/>
          <w:szCs w:val="24"/>
        </w:rPr>
        <w:t>Antiinflamm</w:t>
      </w:r>
      <w:proofErr w:type="spellEnd"/>
      <w:r w:rsidRPr="00C72DDA">
        <w:rPr>
          <w:rStyle w:val="fontstyle01"/>
          <w:sz w:val="24"/>
          <w:szCs w:val="24"/>
        </w:rPr>
        <w:t xml:space="preserve"> </w:t>
      </w:r>
      <w:proofErr w:type="spellStart"/>
      <w:r w:rsidRPr="00C72DDA">
        <w:rPr>
          <w:rStyle w:val="fontstyle01"/>
          <w:sz w:val="24"/>
          <w:szCs w:val="24"/>
        </w:rPr>
        <w:t>Antiallergy</w:t>
      </w:r>
      <w:proofErr w:type="spellEnd"/>
      <w:r w:rsidRPr="00C72DDA">
        <w:rPr>
          <w:rStyle w:val="fontstyle01"/>
          <w:sz w:val="24"/>
          <w:szCs w:val="24"/>
        </w:rPr>
        <w:t xml:space="preserve"> Agents Med Chem. 2012</w:t>
      </w:r>
      <w:proofErr w:type="gramStart"/>
      <w:r w:rsidRPr="00C72DDA">
        <w:rPr>
          <w:rStyle w:val="fontstyle01"/>
          <w:sz w:val="24"/>
          <w:szCs w:val="24"/>
        </w:rPr>
        <w:t>;11</w:t>
      </w:r>
      <w:proofErr w:type="gramEnd"/>
      <w:r w:rsidRPr="00C72DDA">
        <w:rPr>
          <w:rStyle w:val="fontstyle01"/>
          <w:sz w:val="24"/>
          <w:szCs w:val="24"/>
        </w:rPr>
        <w:t xml:space="preserve">(1):52-64. </w:t>
      </w:r>
      <w:proofErr w:type="spellStart"/>
      <w:proofErr w:type="gramStart"/>
      <w:r w:rsidRPr="00C72DDA">
        <w:rPr>
          <w:rStyle w:val="fontstyle01"/>
          <w:sz w:val="24"/>
          <w:szCs w:val="24"/>
        </w:rPr>
        <w:t>doi</w:t>
      </w:r>
      <w:proofErr w:type="spellEnd"/>
      <w:proofErr w:type="gramEnd"/>
      <w:r w:rsidRPr="00C72DDA">
        <w:rPr>
          <w:rStyle w:val="fontstyle01"/>
          <w:sz w:val="24"/>
          <w:szCs w:val="24"/>
        </w:rPr>
        <w:t>: 10.2174/187152312803476255.</w:t>
      </w:r>
    </w:p>
    <w:p w:rsidR="009E062D" w:rsidRPr="009E062D" w:rsidRDefault="009E062D" w:rsidP="00F013D6">
      <w:pPr>
        <w:spacing w:after="0" w:line="480" w:lineRule="auto"/>
        <w:jc w:val="both"/>
        <w:rPr>
          <w:rStyle w:val="fontstyle01"/>
          <w:sz w:val="24"/>
          <w:szCs w:val="24"/>
        </w:rPr>
      </w:pPr>
      <w:r>
        <w:rPr>
          <w:rStyle w:val="fontstyle01"/>
          <w:sz w:val="24"/>
          <w:szCs w:val="24"/>
        </w:rPr>
        <w:t xml:space="preserve">[8] </w:t>
      </w:r>
      <w:r w:rsidRPr="009E062D">
        <w:rPr>
          <w:rStyle w:val="fontstyle01"/>
          <w:sz w:val="24"/>
          <w:szCs w:val="24"/>
        </w:rPr>
        <w:t xml:space="preserve">Anna </w:t>
      </w:r>
      <w:proofErr w:type="spellStart"/>
      <w:r w:rsidRPr="009E062D">
        <w:rPr>
          <w:rStyle w:val="fontstyle01"/>
          <w:sz w:val="24"/>
          <w:szCs w:val="24"/>
        </w:rPr>
        <w:t>Livshits</w:t>
      </w:r>
      <w:proofErr w:type="spellEnd"/>
      <w:r w:rsidRPr="009E062D">
        <w:rPr>
          <w:rStyle w:val="fontstyle01"/>
          <w:sz w:val="24"/>
          <w:szCs w:val="24"/>
        </w:rPr>
        <w:t xml:space="preserve"> 1, Daniel S </w:t>
      </w:r>
      <w:proofErr w:type="spellStart"/>
      <w:r w:rsidRPr="009E062D">
        <w:rPr>
          <w:rStyle w:val="fontstyle01"/>
          <w:sz w:val="24"/>
          <w:szCs w:val="24"/>
        </w:rPr>
        <w:t>Seidman</w:t>
      </w:r>
      <w:proofErr w:type="spellEnd"/>
      <w:r w:rsidRPr="009E062D">
        <w:rPr>
          <w:rStyle w:val="fontstyle01"/>
          <w:sz w:val="24"/>
          <w:szCs w:val="24"/>
        </w:rPr>
        <w:t xml:space="preserve"> 2</w:t>
      </w:r>
      <w:r>
        <w:rPr>
          <w:rStyle w:val="fontstyle01"/>
          <w:sz w:val="24"/>
          <w:szCs w:val="24"/>
        </w:rPr>
        <w:t xml:space="preserve">. </w:t>
      </w:r>
      <w:r w:rsidRPr="009E062D">
        <w:rPr>
          <w:rStyle w:val="fontstyle01"/>
          <w:sz w:val="24"/>
          <w:szCs w:val="24"/>
        </w:rPr>
        <w:t>Role of Non-Steroidal Anti-Inflammatory Drugs in Gynecology</w:t>
      </w:r>
      <w:r>
        <w:rPr>
          <w:rStyle w:val="fontstyle01"/>
          <w:sz w:val="24"/>
          <w:szCs w:val="24"/>
        </w:rPr>
        <w:t xml:space="preserve">. </w:t>
      </w:r>
      <w:r w:rsidRPr="009E062D">
        <w:rPr>
          <w:rStyle w:val="fontstyle01"/>
          <w:sz w:val="24"/>
          <w:szCs w:val="24"/>
        </w:rPr>
        <w:t>Pharmaceuticals (Basel). 2010 Jul 5</w:t>
      </w:r>
      <w:proofErr w:type="gramStart"/>
      <w:r w:rsidRPr="009E062D">
        <w:rPr>
          <w:rStyle w:val="fontstyle01"/>
          <w:sz w:val="24"/>
          <w:szCs w:val="24"/>
        </w:rPr>
        <w:t>;3</w:t>
      </w:r>
      <w:proofErr w:type="gramEnd"/>
      <w:r w:rsidRPr="009E062D">
        <w:rPr>
          <w:rStyle w:val="fontstyle01"/>
          <w:sz w:val="24"/>
          <w:szCs w:val="24"/>
        </w:rPr>
        <w:t xml:space="preserve">(7):2082-2089. </w:t>
      </w:r>
      <w:proofErr w:type="spellStart"/>
      <w:proofErr w:type="gramStart"/>
      <w:r w:rsidRPr="009E062D">
        <w:rPr>
          <w:rStyle w:val="fontstyle01"/>
          <w:sz w:val="24"/>
          <w:szCs w:val="24"/>
        </w:rPr>
        <w:t>doi</w:t>
      </w:r>
      <w:proofErr w:type="spellEnd"/>
      <w:proofErr w:type="gramEnd"/>
      <w:r w:rsidRPr="009E062D">
        <w:rPr>
          <w:rStyle w:val="fontstyle01"/>
          <w:sz w:val="24"/>
          <w:szCs w:val="24"/>
        </w:rPr>
        <w:t>: 10.3390/ph3072082.</w:t>
      </w:r>
    </w:p>
    <w:p w:rsidR="009E062D" w:rsidRPr="009E062D" w:rsidRDefault="009E062D" w:rsidP="00F013D6">
      <w:pPr>
        <w:spacing w:after="0" w:line="480" w:lineRule="auto"/>
        <w:jc w:val="both"/>
        <w:rPr>
          <w:rStyle w:val="fontstyle01"/>
          <w:sz w:val="24"/>
          <w:szCs w:val="24"/>
        </w:rPr>
      </w:pPr>
      <w:r>
        <w:rPr>
          <w:rStyle w:val="fontstyle01"/>
          <w:sz w:val="24"/>
          <w:szCs w:val="24"/>
        </w:rPr>
        <w:t xml:space="preserve">[9] </w:t>
      </w:r>
      <w:r w:rsidRPr="009E062D">
        <w:rPr>
          <w:rStyle w:val="fontstyle01"/>
          <w:sz w:val="24"/>
          <w:szCs w:val="24"/>
        </w:rPr>
        <w:t xml:space="preserve">E Jackson 1, N </w:t>
      </w:r>
      <w:proofErr w:type="spellStart"/>
      <w:r w:rsidRPr="009E062D">
        <w:rPr>
          <w:rStyle w:val="fontstyle01"/>
          <w:sz w:val="24"/>
          <w:szCs w:val="24"/>
        </w:rPr>
        <w:t>Kapp</w:t>
      </w:r>
      <w:proofErr w:type="spellEnd"/>
      <w:r w:rsidRPr="009E062D">
        <w:rPr>
          <w:rStyle w:val="fontstyle01"/>
          <w:sz w:val="24"/>
          <w:szCs w:val="24"/>
        </w:rPr>
        <w:t xml:space="preserve"> 1</w:t>
      </w:r>
      <w:r>
        <w:rPr>
          <w:rStyle w:val="fontstyle01"/>
          <w:sz w:val="24"/>
          <w:szCs w:val="24"/>
        </w:rPr>
        <w:t xml:space="preserve">. </w:t>
      </w:r>
      <w:r w:rsidRPr="009E062D">
        <w:rPr>
          <w:rStyle w:val="fontstyle01"/>
          <w:sz w:val="24"/>
          <w:szCs w:val="24"/>
        </w:rPr>
        <w:t>Pain management for medical and surgical termination of pregnancy between 13 and 24 weeks of gestation: a systematic review</w:t>
      </w:r>
      <w:r>
        <w:rPr>
          <w:rStyle w:val="fontstyle01"/>
          <w:sz w:val="24"/>
          <w:szCs w:val="24"/>
        </w:rPr>
        <w:t xml:space="preserve">. </w:t>
      </w:r>
      <w:r w:rsidRPr="009E062D">
        <w:rPr>
          <w:rStyle w:val="fontstyle01"/>
          <w:sz w:val="24"/>
          <w:szCs w:val="24"/>
        </w:rPr>
        <w:t>BJOG. 2020 Oct</w:t>
      </w:r>
      <w:proofErr w:type="gramStart"/>
      <w:r w:rsidRPr="009E062D">
        <w:rPr>
          <w:rStyle w:val="fontstyle01"/>
          <w:sz w:val="24"/>
          <w:szCs w:val="24"/>
        </w:rPr>
        <w:t>;127</w:t>
      </w:r>
      <w:proofErr w:type="gramEnd"/>
      <w:r w:rsidRPr="009E062D">
        <w:rPr>
          <w:rStyle w:val="fontstyle01"/>
          <w:sz w:val="24"/>
          <w:szCs w:val="24"/>
        </w:rPr>
        <w:t xml:space="preserve">(11):1348-1357. </w:t>
      </w:r>
      <w:proofErr w:type="spellStart"/>
      <w:proofErr w:type="gramStart"/>
      <w:r w:rsidRPr="009E062D">
        <w:rPr>
          <w:rStyle w:val="fontstyle01"/>
          <w:sz w:val="24"/>
          <w:szCs w:val="24"/>
        </w:rPr>
        <w:t>doi</w:t>
      </w:r>
      <w:proofErr w:type="spellEnd"/>
      <w:proofErr w:type="gramEnd"/>
      <w:r w:rsidRPr="009E062D">
        <w:rPr>
          <w:rStyle w:val="fontstyle01"/>
          <w:sz w:val="24"/>
          <w:szCs w:val="24"/>
        </w:rPr>
        <w:t xml:space="preserve">: 10.1111/1471-0528.16212. </w:t>
      </w:r>
      <w:proofErr w:type="spellStart"/>
      <w:r w:rsidRPr="009E062D">
        <w:rPr>
          <w:rStyle w:val="fontstyle01"/>
          <w:sz w:val="24"/>
          <w:szCs w:val="24"/>
        </w:rPr>
        <w:t>Epub</w:t>
      </w:r>
      <w:proofErr w:type="spellEnd"/>
      <w:r w:rsidRPr="009E062D">
        <w:rPr>
          <w:rStyle w:val="fontstyle01"/>
          <w:sz w:val="24"/>
          <w:szCs w:val="24"/>
        </w:rPr>
        <w:t xml:space="preserve"> 2020 Apr 3.</w:t>
      </w:r>
    </w:p>
    <w:p w:rsidR="00FA395C" w:rsidRPr="00FA395C" w:rsidRDefault="00FA395C" w:rsidP="00F013D6">
      <w:pPr>
        <w:spacing w:after="0" w:line="480" w:lineRule="auto"/>
        <w:jc w:val="both"/>
        <w:rPr>
          <w:rStyle w:val="fontstyle01"/>
          <w:sz w:val="24"/>
          <w:szCs w:val="24"/>
        </w:rPr>
      </w:pPr>
      <w:r>
        <w:rPr>
          <w:rStyle w:val="fontstyle01"/>
          <w:sz w:val="24"/>
          <w:szCs w:val="24"/>
        </w:rPr>
        <w:t xml:space="preserve">[10] </w:t>
      </w:r>
      <w:r w:rsidRPr="00FA395C">
        <w:rPr>
          <w:rStyle w:val="fontstyle01"/>
          <w:sz w:val="24"/>
          <w:szCs w:val="24"/>
        </w:rPr>
        <w:t xml:space="preserve">Anna </w:t>
      </w:r>
      <w:proofErr w:type="spellStart"/>
      <w:r w:rsidRPr="00FA395C">
        <w:rPr>
          <w:rStyle w:val="fontstyle01"/>
          <w:sz w:val="24"/>
          <w:szCs w:val="24"/>
        </w:rPr>
        <w:t>Livshits</w:t>
      </w:r>
      <w:proofErr w:type="spellEnd"/>
      <w:r w:rsidRPr="00FA395C">
        <w:rPr>
          <w:rStyle w:val="fontstyle01"/>
          <w:sz w:val="24"/>
          <w:szCs w:val="24"/>
        </w:rPr>
        <w:t xml:space="preserve"> 1, </w:t>
      </w:r>
      <w:proofErr w:type="spellStart"/>
      <w:r w:rsidRPr="00FA395C">
        <w:rPr>
          <w:rStyle w:val="fontstyle01"/>
          <w:sz w:val="24"/>
          <w:szCs w:val="24"/>
        </w:rPr>
        <w:t>Ronit</w:t>
      </w:r>
      <w:proofErr w:type="spellEnd"/>
      <w:r w:rsidRPr="00FA395C">
        <w:rPr>
          <w:rStyle w:val="fontstyle01"/>
          <w:sz w:val="24"/>
          <w:szCs w:val="24"/>
        </w:rPr>
        <w:t xml:space="preserve"> </w:t>
      </w:r>
      <w:proofErr w:type="spellStart"/>
      <w:r w:rsidRPr="00FA395C">
        <w:rPr>
          <w:rStyle w:val="fontstyle01"/>
          <w:sz w:val="24"/>
          <w:szCs w:val="24"/>
        </w:rPr>
        <w:t>Machtinger</w:t>
      </w:r>
      <w:proofErr w:type="spellEnd"/>
      <w:r w:rsidRPr="00FA395C">
        <w:rPr>
          <w:rStyle w:val="fontstyle01"/>
          <w:sz w:val="24"/>
          <w:szCs w:val="24"/>
        </w:rPr>
        <w:t xml:space="preserve">, </w:t>
      </w:r>
      <w:proofErr w:type="spellStart"/>
      <w:r w:rsidRPr="00FA395C">
        <w:rPr>
          <w:rStyle w:val="fontstyle01"/>
          <w:sz w:val="24"/>
          <w:szCs w:val="24"/>
        </w:rPr>
        <w:t>Liat</w:t>
      </w:r>
      <w:proofErr w:type="spellEnd"/>
      <w:r w:rsidRPr="00FA395C">
        <w:rPr>
          <w:rStyle w:val="fontstyle01"/>
          <w:sz w:val="24"/>
          <w:szCs w:val="24"/>
        </w:rPr>
        <w:t xml:space="preserve"> Ben David, Maya </w:t>
      </w:r>
      <w:proofErr w:type="spellStart"/>
      <w:r w:rsidRPr="00FA395C">
        <w:rPr>
          <w:rStyle w:val="fontstyle01"/>
          <w:sz w:val="24"/>
          <w:szCs w:val="24"/>
        </w:rPr>
        <w:t>Spira</w:t>
      </w:r>
      <w:proofErr w:type="spellEnd"/>
      <w:r w:rsidRPr="00FA395C">
        <w:rPr>
          <w:rStyle w:val="fontstyle01"/>
          <w:sz w:val="24"/>
          <w:szCs w:val="24"/>
        </w:rPr>
        <w:t>, Aliza Moshe-</w:t>
      </w:r>
      <w:proofErr w:type="spellStart"/>
      <w:r w:rsidRPr="00FA395C">
        <w:rPr>
          <w:rStyle w:val="fontstyle01"/>
          <w:sz w:val="24"/>
          <w:szCs w:val="24"/>
        </w:rPr>
        <w:t>Zahav</w:t>
      </w:r>
      <w:proofErr w:type="spellEnd"/>
      <w:r w:rsidRPr="00FA395C">
        <w:rPr>
          <w:rStyle w:val="fontstyle01"/>
          <w:sz w:val="24"/>
          <w:szCs w:val="24"/>
        </w:rPr>
        <w:t xml:space="preserve">, Daniel S </w:t>
      </w:r>
      <w:proofErr w:type="spellStart"/>
      <w:r w:rsidRPr="00FA395C">
        <w:rPr>
          <w:rStyle w:val="fontstyle01"/>
          <w:sz w:val="24"/>
          <w:szCs w:val="24"/>
        </w:rPr>
        <w:t>Seidman</w:t>
      </w:r>
      <w:proofErr w:type="spellEnd"/>
      <w:r>
        <w:rPr>
          <w:rStyle w:val="fontstyle01"/>
          <w:sz w:val="24"/>
          <w:szCs w:val="24"/>
        </w:rPr>
        <w:t xml:space="preserve">. </w:t>
      </w:r>
      <w:r w:rsidRPr="00FA395C">
        <w:rPr>
          <w:rStyle w:val="fontstyle01"/>
          <w:sz w:val="24"/>
          <w:szCs w:val="24"/>
        </w:rPr>
        <w:t xml:space="preserve">Ibuprofen and </w:t>
      </w:r>
      <w:proofErr w:type="spellStart"/>
      <w:r w:rsidRPr="00FA395C">
        <w:rPr>
          <w:rStyle w:val="fontstyle01"/>
          <w:sz w:val="24"/>
          <w:szCs w:val="24"/>
        </w:rPr>
        <w:t>paracetamol</w:t>
      </w:r>
      <w:proofErr w:type="spellEnd"/>
      <w:r w:rsidRPr="00FA395C">
        <w:rPr>
          <w:rStyle w:val="fontstyle01"/>
          <w:sz w:val="24"/>
          <w:szCs w:val="24"/>
        </w:rPr>
        <w:t xml:space="preserve"> for pain relief during medical abortion: a double-</w:t>
      </w:r>
      <w:r w:rsidRPr="00FA395C">
        <w:rPr>
          <w:rStyle w:val="fontstyle01"/>
          <w:sz w:val="24"/>
          <w:szCs w:val="24"/>
        </w:rPr>
        <w:lastRenderedPageBreak/>
        <w:t>blind randomized controlled study</w:t>
      </w:r>
      <w:r>
        <w:rPr>
          <w:rStyle w:val="fontstyle01"/>
          <w:sz w:val="24"/>
          <w:szCs w:val="24"/>
        </w:rPr>
        <w:t xml:space="preserve">. </w:t>
      </w:r>
      <w:proofErr w:type="spellStart"/>
      <w:r w:rsidRPr="00FA395C">
        <w:rPr>
          <w:rStyle w:val="fontstyle01"/>
          <w:sz w:val="24"/>
          <w:szCs w:val="24"/>
        </w:rPr>
        <w:t>Fertil</w:t>
      </w:r>
      <w:proofErr w:type="spellEnd"/>
      <w:r w:rsidRPr="00FA395C">
        <w:rPr>
          <w:rStyle w:val="fontstyle01"/>
          <w:sz w:val="24"/>
          <w:szCs w:val="24"/>
        </w:rPr>
        <w:t xml:space="preserve"> </w:t>
      </w:r>
      <w:proofErr w:type="spellStart"/>
      <w:r w:rsidRPr="00FA395C">
        <w:rPr>
          <w:rStyle w:val="fontstyle01"/>
          <w:sz w:val="24"/>
          <w:szCs w:val="24"/>
        </w:rPr>
        <w:t>Steril</w:t>
      </w:r>
      <w:proofErr w:type="spellEnd"/>
      <w:r w:rsidRPr="00FA395C">
        <w:rPr>
          <w:rStyle w:val="fontstyle01"/>
          <w:sz w:val="24"/>
          <w:szCs w:val="24"/>
        </w:rPr>
        <w:t>. 2009 May</w:t>
      </w:r>
      <w:proofErr w:type="gramStart"/>
      <w:r w:rsidRPr="00FA395C">
        <w:rPr>
          <w:rStyle w:val="fontstyle01"/>
          <w:sz w:val="24"/>
          <w:szCs w:val="24"/>
        </w:rPr>
        <w:t>;91</w:t>
      </w:r>
      <w:proofErr w:type="gramEnd"/>
      <w:r w:rsidRPr="00FA395C">
        <w:rPr>
          <w:rStyle w:val="fontstyle01"/>
          <w:sz w:val="24"/>
          <w:szCs w:val="24"/>
        </w:rPr>
        <w:t xml:space="preserve">(5):1877-80. </w:t>
      </w:r>
      <w:proofErr w:type="spellStart"/>
      <w:proofErr w:type="gramStart"/>
      <w:r w:rsidRPr="00FA395C">
        <w:rPr>
          <w:rStyle w:val="fontstyle01"/>
          <w:sz w:val="24"/>
          <w:szCs w:val="24"/>
        </w:rPr>
        <w:t>doi</w:t>
      </w:r>
      <w:proofErr w:type="spellEnd"/>
      <w:proofErr w:type="gramEnd"/>
      <w:r w:rsidRPr="00FA395C">
        <w:rPr>
          <w:rStyle w:val="fontstyle01"/>
          <w:sz w:val="24"/>
          <w:szCs w:val="24"/>
        </w:rPr>
        <w:t xml:space="preserve">: 10.1016/j.fertnstert.2008.01.084. </w:t>
      </w:r>
      <w:proofErr w:type="spellStart"/>
      <w:r w:rsidRPr="00FA395C">
        <w:rPr>
          <w:rStyle w:val="fontstyle01"/>
          <w:sz w:val="24"/>
          <w:szCs w:val="24"/>
        </w:rPr>
        <w:t>Epub</w:t>
      </w:r>
      <w:proofErr w:type="spellEnd"/>
      <w:r w:rsidRPr="00FA395C">
        <w:rPr>
          <w:rStyle w:val="fontstyle01"/>
          <w:sz w:val="24"/>
          <w:szCs w:val="24"/>
        </w:rPr>
        <w:t xml:space="preserve"> 2008 Mar 21.</w:t>
      </w:r>
    </w:p>
    <w:p w:rsidR="00852D19" w:rsidRPr="00852D19" w:rsidRDefault="00852D19" w:rsidP="00F013D6">
      <w:pPr>
        <w:spacing w:after="0" w:line="480" w:lineRule="auto"/>
        <w:jc w:val="both"/>
        <w:rPr>
          <w:rStyle w:val="fontstyle01"/>
          <w:sz w:val="24"/>
          <w:szCs w:val="24"/>
        </w:rPr>
      </w:pPr>
      <w:r>
        <w:rPr>
          <w:rStyle w:val="fontstyle01"/>
          <w:sz w:val="24"/>
          <w:szCs w:val="24"/>
        </w:rPr>
        <w:t>[11]</w:t>
      </w:r>
      <w:r w:rsidRPr="00852D19">
        <w:rPr>
          <w:rStyle w:val="fontstyle01"/>
          <w:sz w:val="24"/>
          <w:szCs w:val="24"/>
        </w:rPr>
        <w:t xml:space="preserve"> </w:t>
      </w:r>
      <w:proofErr w:type="spellStart"/>
      <w:r w:rsidRPr="00852D19">
        <w:rPr>
          <w:rStyle w:val="fontstyle01"/>
          <w:sz w:val="24"/>
          <w:szCs w:val="24"/>
        </w:rPr>
        <w:t>Ylikorkala</w:t>
      </w:r>
      <w:proofErr w:type="spellEnd"/>
      <w:r w:rsidRPr="00852D19">
        <w:rPr>
          <w:rStyle w:val="fontstyle01"/>
          <w:sz w:val="24"/>
          <w:szCs w:val="24"/>
        </w:rPr>
        <w:t>, O. Prostaglandin synthesis inhibitors in menorrhagia, intrauterine contraceptive</w:t>
      </w:r>
    </w:p>
    <w:p w:rsidR="00852D19" w:rsidRPr="00852D19" w:rsidRDefault="00852D19" w:rsidP="00F013D6">
      <w:pPr>
        <w:spacing w:after="0" w:line="480" w:lineRule="auto"/>
        <w:jc w:val="both"/>
        <w:rPr>
          <w:rStyle w:val="fontstyle01"/>
          <w:sz w:val="24"/>
          <w:szCs w:val="24"/>
        </w:rPr>
      </w:pPr>
      <w:proofErr w:type="gramStart"/>
      <w:r w:rsidRPr="00852D19">
        <w:rPr>
          <w:rStyle w:val="fontstyle01"/>
          <w:sz w:val="24"/>
          <w:szCs w:val="24"/>
        </w:rPr>
        <w:t>device-induced</w:t>
      </w:r>
      <w:proofErr w:type="gramEnd"/>
      <w:r w:rsidRPr="00852D19">
        <w:rPr>
          <w:rStyle w:val="fontstyle01"/>
          <w:sz w:val="24"/>
          <w:szCs w:val="24"/>
        </w:rPr>
        <w:t xml:space="preserve"> side effects and endometriosis. </w:t>
      </w:r>
      <w:proofErr w:type="spellStart"/>
      <w:r w:rsidRPr="00852D19">
        <w:rPr>
          <w:rStyle w:val="fontstyle01"/>
          <w:sz w:val="24"/>
          <w:szCs w:val="24"/>
        </w:rPr>
        <w:t>Pharmacol</w:t>
      </w:r>
      <w:proofErr w:type="spellEnd"/>
      <w:r w:rsidRPr="00852D19">
        <w:rPr>
          <w:rStyle w:val="fontstyle01"/>
          <w:sz w:val="24"/>
          <w:szCs w:val="24"/>
        </w:rPr>
        <w:t xml:space="preserve">. </w:t>
      </w:r>
      <w:proofErr w:type="spellStart"/>
      <w:r w:rsidRPr="00852D19">
        <w:rPr>
          <w:rStyle w:val="fontstyle01"/>
          <w:sz w:val="24"/>
          <w:szCs w:val="24"/>
        </w:rPr>
        <w:t>Toxicol</w:t>
      </w:r>
      <w:proofErr w:type="spellEnd"/>
      <w:r w:rsidRPr="00852D19">
        <w:rPr>
          <w:rStyle w:val="fontstyle01"/>
          <w:sz w:val="24"/>
          <w:szCs w:val="24"/>
        </w:rPr>
        <w:t>. 1994, 75, 86–88.</w:t>
      </w:r>
    </w:p>
    <w:p w:rsidR="00852D19" w:rsidRPr="00852D19" w:rsidRDefault="00852D19" w:rsidP="00F013D6">
      <w:pPr>
        <w:spacing w:after="0" w:line="480" w:lineRule="auto"/>
        <w:jc w:val="both"/>
        <w:rPr>
          <w:rStyle w:val="fontstyle01"/>
          <w:sz w:val="24"/>
          <w:szCs w:val="24"/>
        </w:rPr>
      </w:pPr>
      <w:r>
        <w:rPr>
          <w:rStyle w:val="fontstyle01"/>
          <w:sz w:val="24"/>
          <w:szCs w:val="24"/>
        </w:rPr>
        <w:t>[12]</w:t>
      </w:r>
      <w:r w:rsidRPr="00852D19">
        <w:rPr>
          <w:rStyle w:val="fontstyle01"/>
          <w:sz w:val="24"/>
          <w:szCs w:val="24"/>
        </w:rPr>
        <w:t xml:space="preserve"> Smith, S.K.; Abel, M.H.; Kelly, R.W.; Baird, D.T. Prostaglandin synthesis in the endometrium of</w:t>
      </w:r>
      <w:r>
        <w:rPr>
          <w:rStyle w:val="fontstyle01"/>
          <w:sz w:val="24"/>
          <w:szCs w:val="24"/>
        </w:rPr>
        <w:t xml:space="preserve"> </w:t>
      </w:r>
      <w:r w:rsidRPr="00852D19">
        <w:rPr>
          <w:rStyle w:val="fontstyle01"/>
          <w:sz w:val="24"/>
          <w:szCs w:val="24"/>
        </w:rPr>
        <w:t>women with ovular dysfunctional uterine bleedi</w:t>
      </w:r>
      <w:r>
        <w:rPr>
          <w:rStyle w:val="fontstyle01"/>
          <w:sz w:val="24"/>
          <w:szCs w:val="24"/>
        </w:rPr>
        <w:t xml:space="preserve">ng. Br. J. Obstet. </w:t>
      </w:r>
      <w:proofErr w:type="spellStart"/>
      <w:r>
        <w:rPr>
          <w:rStyle w:val="fontstyle01"/>
          <w:sz w:val="24"/>
          <w:szCs w:val="24"/>
        </w:rPr>
        <w:t>Gynaecol</w:t>
      </w:r>
      <w:proofErr w:type="spellEnd"/>
      <w:r>
        <w:rPr>
          <w:rStyle w:val="fontstyle01"/>
          <w:sz w:val="24"/>
          <w:szCs w:val="24"/>
        </w:rPr>
        <w:t xml:space="preserve">. </w:t>
      </w:r>
      <w:r w:rsidRPr="00852D19">
        <w:rPr>
          <w:rStyle w:val="fontstyle01"/>
          <w:sz w:val="24"/>
          <w:szCs w:val="24"/>
        </w:rPr>
        <w:t>1981, 88, 434–442.</w:t>
      </w:r>
    </w:p>
    <w:p w:rsidR="00852D19" w:rsidRPr="00852D19" w:rsidRDefault="00852D19" w:rsidP="00F013D6">
      <w:pPr>
        <w:spacing w:after="0" w:line="480" w:lineRule="auto"/>
        <w:jc w:val="both"/>
        <w:rPr>
          <w:rStyle w:val="fontstyle01"/>
          <w:sz w:val="24"/>
          <w:szCs w:val="24"/>
        </w:rPr>
      </w:pPr>
      <w:r>
        <w:rPr>
          <w:rStyle w:val="fontstyle01"/>
          <w:sz w:val="24"/>
          <w:szCs w:val="24"/>
        </w:rPr>
        <w:t>[13</w:t>
      </w:r>
      <w:proofErr w:type="gramStart"/>
      <w:r>
        <w:rPr>
          <w:rStyle w:val="fontstyle01"/>
          <w:sz w:val="24"/>
          <w:szCs w:val="24"/>
        </w:rPr>
        <w:t xml:space="preserve">] </w:t>
      </w:r>
      <w:r w:rsidRPr="00852D19">
        <w:rPr>
          <w:rStyle w:val="fontstyle01"/>
          <w:sz w:val="24"/>
          <w:szCs w:val="24"/>
        </w:rPr>
        <w:t xml:space="preserve"> </w:t>
      </w:r>
      <w:proofErr w:type="spellStart"/>
      <w:r w:rsidRPr="00852D19">
        <w:rPr>
          <w:rStyle w:val="fontstyle01"/>
          <w:sz w:val="24"/>
          <w:szCs w:val="24"/>
        </w:rPr>
        <w:t>Bonnar</w:t>
      </w:r>
      <w:proofErr w:type="spellEnd"/>
      <w:proofErr w:type="gramEnd"/>
      <w:r w:rsidRPr="00852D19">
        <w:rPr>
          <w:rStyle w:val="fontstyle01"/>
          <w:sz w:val="24"/>
          <w:szCs w:val="24"/>
        </w:rPr>
        <w:t xml:space="preserve">, J.; Sheppard, B.L. Treatment of menorrhagia during menstruation: RCT of </w:t>
      </w:r>
      <w:proofErr w:type="spellStart"/>
      <w:r w:rsidRPr="00852D19">
        <w:rPr>
          <w:rStyle w:val="fontstyle01"/>
          <w:sz w:val="24"/>
          <w:szCs w:val="24"/>
        </w:rPr>
        <w:t>ethamsylate</w:t>
      </w:r>
      <w:proofErr w:type="spellEnd"/>
      <w:r w:rsidRPr="00852D19">
        <w:rPr>
          <w:rStyle w:val="fontstyle01"/>
          <w:sz w:val="24"/>
          <w:szCs w:val="24"/>
        </w:rPr>
        <w:t>,</w:t>
      </w:r>
      <w:r>
        <w:rPr>
          <w:rStyle w:val="fontstyle01"/>
          <w:sz w:val="24"/>
          <w:szCs w:val="24"/>
        </w:rPr>
        <w:t xml:space="preserve"> </w:t>
      </w:r>
      <w:proofErr w:type="spellStart"/>
      <w:r w:rsidRPr="00852D19">
        <w:rPr>
          <w:rStyle w:val="fontstyle01"/>
          <w:sz w:val="24"/>
          <w:szCs w:val="24"/>
        </w:rPr>
        <w:t>mefenamic</w:t>
      </w:r>
      <w:proofErr w:type="spellEnd"/>
      <w:r w:rsidRPr="00852D19">
        <w:rPr>
          <w:rStyle w:val="fontstyle01"/>
          <w:sz w:val="24"/>
          <w:szCs w:val="24"/>
        </w:rPr>
        <w:t xml:space="preserve"> acid, and </w:t>
      </w:r>
      <w:proofErr w:type="spellStart"/>
      <w:r w:rsidRPr="00852D19">
        <w:rPr>
          <w:rStyle w:val="fontstyle01"/>
          <w:sz w:val="24"/>
          <w:szCs w:val="24"/>
        </w:rPr>
        <w:t>tranexamic</w:t>
      </w:r>
      <w:proofErr w:type="spellEnd"/>
      <w:r w:rsidRPr="00852D19">
        <w:rPr>
          <w:rStyle w:val="fontstyle01"/>
          <w:sz w:val="24"/>
          <w:szCs w:val="24"/>
        </w:rPr>
        <w:t xml:space="preserve"> acid. BMJ 1996, 313, 579-582.</w:t>
      </w:r>
    </w:p>
    <w:p w:rsidR="00FA395C" w:rsidRPr="00FA395C" w:rsidRDefault="00852D19" w:rsidP="00F013D6">
      <w:pPr>
        <w:spacing w:after="0" w:line="480" w:lineRule="auto"/>
        <w:jc w:val="both"/>
        <w:rPr>
          <w:rStyle w:val="fontstyle01"/>
          <w:sz w:val="24"/>
          <w:szCs w:val="24"/>
        </w:rPr>
      </w:pPr>
      <w:r>
        <w:rPr>
          <w:rStyle w:val="fontstyle01"/>
          <w:sz w:val="24"/>
          <w:szCs w:val="24"/>
        </w:rPr>
        <w:t xml:space="preserve">[14] </w:t>
      </w:r>
      <w:proofErr w:type="spellStart"/>
      <w:r w:rsidRPr="00852D19">
        <w:rPr>
          <w:rStyle w:val="fontstyle01"/>
          <w:sz w:val="24"/>
          <w:szCs w:val="24"/>
        </w:rPr>
        <w:t>Lethaby</w:t>
      </w:r>
      <w:proofErr w:type="spellEnd"/>
      <w:r w:rsidRPr="00852D19">
        <w:rPr>
          <w:rStyle w:val="fontstyle01"/>
          <w:sz w:val="24"/>
          <w:szCs w:val="24"/>
        </w:rPr>
        <w:t xml:space="preserve">, A.; </w:t>
      </w:r>
      <w:proofErr w:type="spellStart"/>
      <w:r w:rsidRPr="00852D19">
        <w:rPr>
          <w:rStyle w:val="fontstyle01"/>
          <w:sz w:val="24"/>
          <w:szCs w:val="24"/>
        </w:rPr>
        <w:t>Augood</w:t>
      </w:r>
      <w:proofErr w:type="spellEnd"/>
      <w:r w:rsidRPr="00852D19">
        <w:rPr>
          <w:rStyle w:val="fontstyle01"/>
          <w:sz w:val="24"/>
          <w:szCs w:val="24"/>
        </w:rPr>
        <w:t xml:space="preserve">, C.; </w:t>
      </w:r>
      <w:proofErr w:type="spellStart"/>
      <w:r w:rsidRPr="00852D19">
        <w:rPr>
          <w:rStyle w:val="fontstyle01"/>
          <w:sz w:val="24"/>
          <w:szCs w:val="24"/>
        </w:rPr>
        <w:t>Duckitt</w:t>
      </w:r>
      <w:proofErr w:type="spellEnd"/>
      <w:r w:rsidRPr="00852D19">
        <w:rPr>
          <w:rStyle w:val="fontstyle01"/>
          <w:sz w:val="24"/>
          <w:szCs w:val="24"/>
        </w:rPr>
        <w:t xml:space="preserve">, K.; Farquhar, C. </w:t>
      </w:r>
      <w:proofErr w:type="spellStart"/>
      <w:r w:rsidRPr="00852D19">
        <w:rPr>
          <w:rStyle w:val="fontstyle01"/>
          <w:sz w:val="24"/>
          <w:szCs w:val="24"/>
        </w:rPr>
        <w:t>Nonsteroidal</w:t>
      </w:r>
      <w:proofErr w:type="spellEnd"/>
      <w:r w:rsidRPr="00852D19">
        <w:rPr>
          <w:rStyle w:val="fontstyle01"/>
          <w:sz w:val="24"/>
          <w:szCs w:val="24"/>
        </w:rPr>
        <w:t xml:space="preserve"> anti-inflammatory drugs for</w:t>
      </w:r>
      <w:r>
        <w:rPr>
          <w:rStyle w:val="fontstyle01"/>
          <w:sz w:val="24"/>
          <w:szCs w:val="24"/>
        </w:rPr>
        <w:t xml:space="preserve"> </w:t>
      </w:r>
      <w:r w:rsidRPr="00852D19">
        <w:rPr>
          <w:rStyle w:val="fontstyle01"/>
          <w:sz w:val="24"/>
          <w:szCs w:val="24"/>
        </w:rPr>
        <w:t>heavy menstrual bleeding. Cochrane Database Syst. Rev. 2007, 17, CD000400.</w:t>
      </w:r>
    </w:p>
    <w:p w:rsidR="00F201ED" w:rsidRDefault="00A3581A" w:rsidP="00F013D6">
      <w:pPr>
        <w:spacing w:after="0" w:line="480" w:lineRule="auto"/>
        <w:jc w:val="both"/>
        <w:rPr>
          <w:rStyle w:val="fontstyle01"/>
          <w:sz w:val="24"/>
          <w:szCs w:val="24"/>
        </w:rPr>
      </w:pPr>
      <w:r>
        <w:rPr>
          <w:rStyle w:val="fontstyle01"/>
          <w:sz w:val="24"/>
          <w:szCs w:val="24"/>
        </w:rPr>
        <w:t xml:space="preserve">[15] </w:t>
      </w:r>
      <w:r w:rsidRPr="00A3581A">
        <w:rPr>
          <w:rStyle w:val="fontstyle01"/>
          <w:sz w:val="24"/>
          <w:szCs w:val="24"/>
        </w:rPr>
        <w:t xml:space="preserve">Strafford MA, </w:t>
      </w:r>
      <w:proofErr w:type="spellStart"/>
      <w:r w:rsidRPr="00A3581A">
        <w:rPr>
          <w:rStyle w:val="fontstyle01"/>
          <w:sz w:val="24"/>
          <w:szCs w:val="24"/>
        </w:rPr>
        <w:t>Mottl</w:t>
      </w:r>
      <w:proofErr w:type="spellEnd"/>
      <w:r w:rsidRPr="00A3581A">
        <w:rPr>
          <w:rStyle w:val="fontstyle01"/>
          <w:sz w:val="24"/>
          <w:szCs w:val="24"/>
        </w:rPr>
        <w:t xml:space="preserve">-Santiago J, </w:t>
      </w:r>
      <w:proofErr w:type="spellStart"/>
      <w:r w:rsidRPr="00A3581A">
        <w:rPr>
          <w:rStyle w:val="fontstyle01"/>
          <w:sz w:val="24"/>
          <w:szCs w:val="24"/>
        </w:rPr>
        <w:t>Savla</w:t>
      </w:r>
      <w:proofErr w:type="spellEnd"/>
      <w:r w:rsidRPr="00A3581A">
        <w:rPr>
          <w:rStyle w:val="fontstyle01"/>
          <w:sz w:val="24"/>
          <w:szCs w:val="24"/>
        </w:rPr>
        <w:t xml:space="preserve"> A, </w:t>
      </w:r>
      <w:proofErr w:type="spellStart"/>
      <w:r w:rsidRPr="00A3581A">
        <w:rPr>
          <w:rStyle w:val="fontstyle01"/>
          <w:sz w:val="24"/>
          <w:szCs w:val="24"/>
        </w:rPr>
        <w:t>Soodoo</w:t>
      </w:r>
      <w:proofErr w:type="spellEnd"/>
      <w:r w:rsidRPr="00A3581A">
        <w:rPr>
          <w:rStyle w:val="fontstyle01"/>
          <w:sz w:val="24"/>
          <w:szCs w:val="24"/>
        </w:rPr>
        <w:t xml:space="preserve"> N, </w:t>
      </w:r>
      <w:proofErr w:type="spellStart"/>
      <w:r w:rsidRPr="00A3581A">
        <w:rPr>
          <w:rStyle w:val="fontstyle01"/>
          <w:sz w:val="24"/>
          <w:szCs w:val="24"/>
        </w:rPr>
        <w:t>Borgatta</w:t>
      </w:r>
      <w:proofErr w:type="spellEnd"/>
      <w:r w:rsidRPr="00A3581A">
        <w:rPr>
          <w:rStyle w:val="fontstyle01"/>
          <w:sz w:val="24"/>
          <w:szCs w:val="24"/>
        </w:rPr>
        <w:t xml:space="preserve"> L.</w:t>
      </w:r>
      <w:r>
        <w:rPr>
          <w:rStyle w:val="fontstyle01"/>
          <w:sz w:val="24"/>
          <w:szCs w:val="24"/>
        </w:rPr>
        <w:t xml:space="preserve"> </w:t>
      </w:r>
      <w:r w:rsidRPr="00A3581A">
        <w:rPr>
          <w:rStyle w:val="fontstyle01"/>
          <w:sz w:val="24"/>
          <w:szCs w:val="24"/>
        </w:rPr>
        <w:t>Relationship of obesity to outcome of medical abortion.</w:t>
      </w:r>
      <w:r>
        <w:rPr>
          <w:rStyle w:val="fontstyle01"/>
          <w:sz w:val="24"/>
          <w:szCs w:val="24"/>
        </w:rPr>
        <w:t xml:space="preserve"> </w:t>
      </w:r>
      <w:r w:rsidRPr="00A3581A">
        <w:rPr>
          <w:rStyle w:val="fontstyle01"/>
          <w:sz w:val="24"/>
          <w:szCs w:val="24"/>
        </w:rPr>
        <w:t xml:space="preserve">Am J </w:t>
      </w:r>
      <w:proofErr w:type="spellStart"/>
      <w:r w:rsidRPr="00A3581A">
        <w:rPr>
          <w:rStyle w:val="fontstyle01"/>
          <w:sz w:val="24"/>
          <w:szCs w:val="24"/>
        </w:rPr>
        <w:t>Obstet</w:t>
      </w:r>
      <w:proofErr w:type="spellEnd"/>
      <w:r w:rsidRPr="00A3581A">
        <w:rPr>
          <w:rStyle w:val="fontstyle01"/>
          <w:sz w:val="24"/>
          <w:szCs w:val="24"/>
        </w:rPr>
        <w:t xml:space="preserve"> Gynecol. 2009 May</w:t>
      </w:r>
      <w:proofErr w:type="gramStart"/>
      <w:r w:rsidRPr="00A3581A">
        <w:rPr>
          <w:rStyle w:val="fontstyle01"/>
          <w:sz w:val="24"/>
          <w:szCs w:val="24"/>
        </w:rPr>
        <w:t>;200</w:t>
      </w:r>
      <w:proofErr w:type="gramEnd"/>
      <w:r w:rsidRPr="00A3581A">
        <w:rPr>
          <w:rStyle w:val="fontstyle01"/>
          <w:sz w:val="24"/>
          <w:szCs w:val="24"/>
        </w:rPr>
        <w:t>(5):e34-6.</w:t>
      </w:r>
    </w:p>
    <w:p w:rsidR="006E12ED" w:rsidRPr="006E12ED" w:rsidRDefault="006E12ED" w:rsidP="00F013D6">
      <w:pPr>
        <w:spacing w:after="0" w:line="480" w:lineRule="auto"/>
        <w:jc w:val="both"/>
        <w:rPr>
          <w:rStyle w:val="fontstyle01"/>
          <w:sz w:val="24"/>
          <w:szCs w:val="24"/>
        </w:rPr>
      </w:pPr>
      <w:r>
        <w:rPr>
          <w:rStyle w:val="fontstyle01"/>
          <w:sz w:val="24"/>
          <w:szCs w:val="24"/>
        </w:rPr>
        <w:t xml:space="preserve">[16] </w:t>
      </w:r>
      <w:proofErr w:type="spellStart"/>
      <w:r w:rsidRPr="006E12ED">
        <w:rPr>
          <w:rStyle w:val="fontstyle01"/>
          <w:sz w:val="24"/>
          <w:szCs w:val="24"/>
        </w:rPr>
        <w:t>Antonina</w:t>
      </w:r>
      <w:proofErr w:type="spellEnd"/>
      <w:r w:rsidRPr="006E12ED">
        <w:rPr>
          <w:rStyle w:val="fontstyle01"/>
          <w:sz w:val="24"/>
          <w:szCs w:val="24"/>
        </w:rPr>
        <w:t xml:space="preserve"> </w:t>
      </w:r>
      <w:proofErr w:type="spellStart"/>
      <w:r w:rsidRPr="006E12ED">
        <w:rPr>
          <w:rStyle w:val="fontstyle01"/>
          <w:sz w:val="24"/>
          <w:szCs w:val="24"/>
        </w:rPr>
        <w:t>Dnistriańska</w:t>
      </w:r>
      <w:proofErr w:type="spellEnd"/>
      <w:r w:rsidRPr="006E12ED">
        <w:rPr>
          <w:rStyle w:val="fontstyle01"/>
          <w:sz w:val="24"/>
          <w:szCs w:val="24"/>
        </w:rPr>
        <w:t xml:space="preserve"> 1, Konstantin </w:t>
      </w:r>
      <w:proofErr w:type="spellStart"/>
      <w:r w:rsidRPr="006E12ED">
        <w:rPr>
          <w:rStyle w:val="fontstyle01"/>
          <w:sz w:val="24"/>
          <w:szCs w:val="24"/>
        </w:rPr>
        <w:t>Vergeles</w:t>
      </w:r>
      <w:proofErr w:type="spellEnd"/>
      <w:r w:rsidRPr="006E12ED">
        <w:rPr>
          <w:rStyle w:val="fontstyle01"/>
          <w:sz w:val="24"/>
          <w:szCs w:val="24"/>
        </w:rPr>
        <w:t xml:space="preserve"> 2, Larisa </w:t>
      </w:r>
      <w:proofErr w:type="spellStart"/>
      <w:r w:rsidRPr="006E12ED">
        <w:rPr>
          <w:rStyle w:val="fontstyle01"/>
          <w:sz w:val="24"/>
          <w:szCs w:val="24"/>
        </w:rPr>
        <w:t>Stanislavczuk</w:t>
      </w:r>
      <w:proofErr w:type="spellEnd"/>
      <w:r w:rsidRPr="006E12ED">
        <w:rPr>
          <w:rStyle w:val="fontstyle01"/>
          <w:sz w:val="24"/>
          <w:szCs w:val="24"/>
        </w:rPr>
        <w:t xml:space="preserve"> 3</w:t>
      </w:r>
      <w:r>
        <w:rPr>
          <w:rStyle w:val="fontstyle01"/>
          <w:sz w:val="24"/>
          <w:szCs w:val="24"/>
        </w:rPr>
        <w:t xml:space="preserve">. </w:t>
      </w:r>
      <w:r w:rsidRPr="006E12ED">
        <w:rPr>
          <w:rStyle w:val="fontstyle01"/>
          <w:sz w:val="24"/>
          <w:szCs w:val="24"/>
        </w:rPr>
        <w:t>Determination of the frequen</w:t>
      </w:r>
      <w:r>
        <w:rPr>
          <w:rStyle w:val="fontstyle01"/>
          <w:sz w:val="24"/>
          <w:szCs w:val="24"/>
        </w:rPr>
        <w:t xml:space="preserve">cy of complications of abortion. </w:t>
      </w:r>
      <w:proofErr w:type="spellStart"/>
      <w:r w:rsidRPr="006E12ED">
        <w:rPr>
          <w:rStyle w:val="fontstyle01"/>
          <w:sz w:val="24"/>
          <w:szCs w:val="24"/>
        </w:rPr>
        <w:t>Wiad</w:t>
      </w:r>
      <w:proofErr w:type="spellEnd"/>
      <w:r w:rsidRPr="006E12ED">
        <w:rPr>
          <w:rStyle w:val="fontstyle01"/>
          <w:sz w:val="24"/>
          <w:szCs w:val="24"/>
        </w:rPr>
        <w:t xml:space="preserve"> </w:t>
      </w:r>
      <w:proofErr w:type="spellStart"/>
      <w:r w:rsidRPr="006E12ED">
        <w:rPr>
          <w:rStyle w:val="fontstyle01"/>
          <w:sz w:val="24"/>
          <w:szCs w:val="24"/>
        </w:rPr>
        <w:t>Lek</w:t>
      </w:r>
      <w:proofErr w:type="spellEnd"/>
      <w:r w:rsidRPr="006E12ED">
        <w:rPr>
          <w:rStyle w:val="fontstyle01"/>
          <w:sz w:val="24"/>
          <w:szCs w:val="24"/>
        </w:rPr>
        <w:t>. 2019</w:t>
      </w:r>
      <w:proofErr w:type="gramStart"/>
      <w:r w:rsidRPr="006E12ED">
        <w:rPr>
          <w:rStyle w:val="fontstyle01"/>
          <w:sz w:val="24"/>
          <w:szCs w:val="24"/>
        </w:rPr>
        <w:t>;72</w:t>
      </w:r>
      <w:proofErr w:type="gramEnd"/>
      <w:r w:rsidRPr="006E12ED">
        <w:rPr>
          <w:rStyle w:val="fontstyle01"/>
          <w:sz w:val="24"/>
          <w:szCs w:val="24"/>
        </w:rPr>
        <w:t>(6):1175-1177.</w:t>
      </w:r>
    </w:p>
    <w:p w:rsidR="006E12ED" w:rsidRPr="006E12ED" w:rsidRDefault="006E12ED" w:rsidP="00F013D6">
      <w:pPr>
        <w:spacing w:after="0" w:line="480" w:lineRule="auto"/>
        <w:jc w:val="both"/>
        <w:rPr>
          <w:rStyle w:val="fontstyle01"/>
          <w:sz w:val="24"/>
          <w:szCs w:val="24"/>
        </w:rPr>
      </w:pPr>
    </w:p>
    <w:p w:rsidR="00F201ED" w:rsidRDefault="00F201ED" w:rsidP="00F013D6">
      <w:pPr>
        <w:spacing w:after="0" w:line="480" w:lineRule="auto"/>
        <w:jc w:val="both"/>
        <w:rPr>
          <w:rStyle w:val="fontstyle01"/>
          <w:sz w:val="24"/>
          <w:szCs w:val="24"/>
        </w:rPr>
      </w:pPr>
    </w:p>
    <w:p w:rsidR="00F201ED" w:rsidRDefault="00F201ED"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F201ED" w:rsidRDefault="00F201ED" w:rsidP="00F013D6">
      <w:pPr>
        <w:spacing w:after="0" w:line="480" w:lineRule="auto"/>
        <w:jc w:val="both"/>
        <w:rPr>
          <w:rStyle w:val="fontstyle01"/>
          <w:sz w:val="24"/>
          <w:szCs w:val="24"/>
        </w:rPr>
      </w:pPr>
    </w:p>
    <w:p w:rsidR="00F201ED" w:rsidRDefault="00F201ED" w:rsidP="00F013D6">
      <w:pPr>
        <w:spacing w:after="0" w:line="480" w:lineRule="auto"/>
        <w:jc w:val="both"/>
        <w:rPr>
          <w:rStyle w:val="fontstyle01"/>
          <w:sz w:val="24"/>
          <w:szCs w:val="24"/>
        </w:rPr>
      </w:pPr>
    </w:p>
    <w:p w:rsidR="00F201ED" w:rsidRDefault="00F201ED" w:rsidP="00F013D6">
      <w:pPr>
        <w:spacing w:after="0" w:line="480" w:lineRule="auto"/>
        <w:jc w:val="both"/>
        <w:rPr>
          <w:rStyle w:val="fontstyle01"/>
          <w:sz w:val="24"/>
          <w:szCs w:val="24"/>
        </w:rPr>
      </w:pPr>
      <w:r>
        <w:rPr>
          <w:rStyle w:val="fontstyle01"/>
          <w:sz w:val="24"/>
          <w:szCs w:val="24"/>
        </w:rPr>
        <w:t>Table 1: Baseline characteristics in the two study groups</w:t>
      </w:r>
    </w:p>
    <w:tbl>
      <w:tblPr>
        <w:tblStyle w:val="TableGrid"/>
        <w:tblW w:w="0" w:type="auto"/>
        <w:tblLook w:val="04A0" w:firstRow="1" w:lastRow="0" w:firstColumn="1" w:lastColumn="0" w:noHBand="0" w:noVBand="1"/>
      </w:tblPr>
      <w:tblGrid>
        <w:gridCol w:w="3438"/>
        <w:gridCol w:w="2250"/>
        <w:gridCol w:w="2250"/>
        <w:gridCol w:w="1080"/>
      </w:tblGrid>
      <w:tr w:rsidR="00F201ED" w:rsidTr="00F201ED">
        <w:tc>
          <w:tcPr>
            <w:tcW w:w="3438" w:type="dxa"/>
          </w:tcPr>
          <w:p w:rsidR="00F201ED" w:rsidRDefault="00F201ED" w:rsidP="00F013D6">
            <w:pPr>
              <w:spacing w:line="480" w:lineRule="auto"/>
              <w:jc w:val="both"/>
              <w:rPr>
                <w:rStyle w:val="fontstyle01"/>
                <w:sz w:val="24"/>
                <w:szCs w:val="24"/>
              </w:rPr>
            </w:pPr>
            <w:r>
              <w:rPr>
                <w:rStyle w:val="fontstyle01"/>
                <w:sz w:val="24"/>
                <w:szCs w:val="24"/>
              </w:rPr>
              <w:t xml:space="preserve">Characteristic </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Intervention group</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Placebo group</w:t>
            </w:r>
          </w:p>
        </w:tc>
        <w:tc>
          <w:tcPr>
            <w:tcW w:w="1080" w:type="dxa"/>
          </w:tcPr>
          <w:p w:rsidR="00F201ED" w:rsidRDefault="00F201ED" w:rsidP="00F013D6">
            <w:pPr>
              <w:spacing w:line="480" w:lineRule="auto"/>
              <w:jc w:val="both"/>
              <w:rPr>
                <w:rStyle w:val="fontstyle01"/>
                <w:sz w:val="24"/>
                <w:szCs w:val="24"/>
              </w:rPr>
            </w:pPr>
            <w:r>
              <w:rPr>
                <w:rStyle w:val="fontstyle01"/>
                <w:sz w:val="24"/>
                <w:szCs w:val="24"/>
              </w:rPr>
              <w:t>P value</w:t>
            </w:r>
          </w:p>
        </w:tc>
      </w:tr>
      <w:tr w:rsidR="00F201ED" w:rsidTr="00F201ED">
        <w:tc>
          <w:tcPr>
            <w:tcW w:w="3438" w:type="dxa"/>
          </w:tcPr>
          <w:p w:rsidR="00F201ED" w:rsidRDefault="00F201ED" w:rsidP="00F013D6">
            <w:pPr>
              <w:spacing w:line="480" w:lineRule="auto"/>
              <w:jc w:val="both"/>
              <w:rPr>
                <w:rStyle w:val="fontstyle01"/>
                <w:sz w:val="24"/>
                <w:szCs w:val="24"/>
              </w:rPr>
            </w:pPr>
            <w:r>
              <w:rPr>
                <w:rStyle w:val="fontstyle01"/>
                <w:sz w:val="24"/>
                <w:szCs w:val="24"/>
              </w:rPr>
              <w:t>Mean age, year</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28.39</w:t>
            </w:r>
            <w:r>
              <w:rPr>
                <w:rStyle w:val="fontstyle01"/>
                <w:rFonts w:ascii="Times New Roman" w:hAnsi="Times New Roman" w:cs="Times New Roman"/>
                <w:sz w:val="24"/>
                <w:szCs w:val="24"/>
              </w:rPr>
              <w:t>±5.64</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27.60</w:t>
            </w:r>
            <w:r>
              <w:rPr>
                <w:rStyle w:val="fontstyle01"/>
                <w:rFonts w:ascii="Times New Roman" w:hAnsi="Times New Roman" w:cs="Times New Roman"/>
                <w:sz w:val="24"/>
                <w:szCs w:val="24"/>
              </w:rPr>
              <w:t>±6.53</w:t>
            </w:r>
          </w:p>
        </w:tc>
        <w:tc>
          <w:tcPr>
            <w:tcW w:w="1080" w:type="dxa"/>
          </w:tcPr>
          <w:p w:rsidR="00F201ED" w:rsidRDefault="00F201ED" w:rsidP="00F013D6">
            <w:pPr>
              <w:spacing w:line="480" w:lineRule="auto"/>
              <w:jc w:val="both"/>
              <w:rPr>
                <w:rStyle w:val="fontstyle01"/>
                <w:sz w:val="24"/>
                <w:szCs w:val="24"/>
              </w:rPr>
            </w:pPr>
            <w:r>
              <w:rPr>
                <w:rStyle w:val="fontstyle01"/>
                <w:sz w:val="24"/>
                <w:szCs w:val="24"/>
              </w:rPr>
              <w:t>0.521</w:t>
            </w:r>
          </w:p>
        </w:tc>
      </w:tr>
      <w:tr w:rsidR="00F201ED" w:rsidTr="00F201ED">
        <w:tc>
          <w:tcPr>
            <w:tcW w:w="3438" w:type="dxa"/>
          </w:tcPr>
          <w:p w:rsidR="00F201ED" w:rsidRPr="00F201ED" w:rsidRDefault="00F201ED" w:rsidP="00F013D6">
            <w:pPr>
              <w:spacing w:line="480" w:lineRule="auto"/>
              <w:jc w:val="both"/>
              <w:rPr>
                <w:rStyle w:val="fontstyle01"/>
                <w:sz w:val="24"/>
                <w:szCs w:val="24"/>
                <w:vertAlign w:val="superscript"/>
              </w:rPr>
            </w:pPr>
            <w:r>
              <w:rPr>
                <w:rStyle w:val="fontstyle01"/>
                <w:sz w:val="24"/>
                <w:szCs w:val="24"/>
              </w:rPr>
              <w:t>Mean body mass index, kg/m</w:t>
            </w:r>
            <w:r>
              <w:rPr>
                <w:rStyle w:val="fontstyle01"/>
                <w:sz w:val="24"/>
                <w:szCs w:val="24"/>
                <w:vertAlign w:val="superscript"/>
              </w:rPr>
              <w:t>2</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26.14</w:t>
            </w:r>
            <w:r>
              <w:rPr>
                <w:rStyle w:val="fontstyle01"/>
                <w:rFonts w:ascii="Times New Roman" w:hAnsi="Times New Roman" w:cs="Times New Roman"/>
                <w:sz w:val="24"/>
                <w:szCs w:val="24"/>
              </w:rPr>
              <w:t>±4.12</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25.13</w:t>
            </w:r>
            <w:r>
              <w:rPr>
                <w:rStyle w:val="fontstyle01"/>
                <w:rFonts w:ascii="Times New Roman" w:hAnsi="Times New Roman" w:cs="Times New Roman"/>
                <w:sz w:val="24"/>
                <w:szCs w:val="24"/>
              </w:rPr>
              <w:t>±3.74</w:t>
            </w:r>
          </w:p>
        </w:tc>
        <w:tc>
          <w:tcPr>
            <w:tcW w:w="1080" w:type="dxa"/>
          </w:tcPr>
          <w:p w:rsidR="00F201ED" w:rsidRDefault="00F201ED" w:rsidP="00F013D6">
            <w:pPr>
              <w:spacing w:line="480" w:lineRule="auto"/>
              <w:jc w:val="both"/>
              <w:rPr>
                <w:rStyle w:val="fontstyle01"/>
                <w:sz w:val="24"/>
                <w:szCs w:val="24"/>
              </w:rPr>
            </w:pPr>
            <w:r>
              <w:rPr>
                <w:rStyle w:val="fontstyle01"/>
                <w:sz w:val="24"/>
                <w:szCs w:val="24"/>
              </w:rPr>
              <w:t>0.204</w:t>
            </w:r>
          </w:p>
        </w:tc>
      </w:tr>
      <w:tr w:rsidR="00F201ED" w:rsidTr="00F201ED">
        <w:tc>
          <w:tcPr>
            <w:tcW w:w="3438" w:type="dxa"/>
          </w:tcPr>
          <w:p w:rsidR="00F201ED" w:rsidRDefault="00F201ED" w:rsidP="00F013D6">
            <w:pPr>
              <w:spacing w:line="480" w:lineRule="auto"/>
              <w:jc w:val="both"/>
              <w:rPr>
                <w:rStyle w:val="fontstyle01"/>
                <w:sz w:val="24"/>
                <w:szCs w:val="24"/>
              </w:rPr>
            </w:pPr>
            <w:r>
              <w:rPr>
                <w:rStyle w:val="fontstyle01"/>
                <w:sz w:val="24"/>
                <w:szCs w:val="24"/>
              </w:rPr>
              <w:t>Mean gestational age, week</w:t>
            </w:r>
          </w:p>
        </w:tc>
        <w:tc>
          <w:tcPr>
            <w:tcW w:w="2250" w:type="dxa"/>
          </w:tcPr>
          <w:p w:rsidR="00F201ED" w:rsidRDefault="00F201ED" w:rsidP="00F013D6">
            <w:pPr>
              <w:spacing w:line="480" w:lineRule="auto"/>
              <w:jc w:val="both"/>
              <w:rPr>
                <w:rStyle w:val="fontstyle01"/>
                <w:sz w:val="24"/>
                <w:szCs w:val="24"/>
              </w:rPr>
            </w:pPr>
          </w:p>
        </w:tc>
        <w:tc>
          <w:tcPr>
            <w:tcW w:w="2250" w:type="dxa"/>
          </w:tcPr>
          <w:p w:rsidR="00F201ED" w:rsidRDefault="00F201ED" w:rsidP="00F013D6">
            <w:pPr>
              <w:spacing w:line="480" w:lineRule="auto"/>
              <w:jc w:val="both"/>
              <w:rPr>
                <w:rStyle w:val="fontstyle01"/>
                <w:sz w:val="24"/>
                <w:szCs w:val="24"/>
              </w:rPr>
            </w:pPr>
          </w:p>
        </w:tc>
        <w:tc>
          <w:tcPr>
            <w:tcW w:w="1080" w:type="dxa"/>
          </w:tcPr>
          <w:p w:rsidR="00F201ED" w:rsidRDefault="00F201ED" w:rsidP="00F013D6">
            <w:pPr>
              <w:spacing w:line="480" w:lineRule="auto"/>
              <w:jc w:val="both"/>
              <w:rPr>
                <w:rStyle w:val="fontstyle01"/>
                <w:sz w:val="24"/>
                <w:szCs w:val="24"/>
              </w:rPr>
            </w:pPr>
          </w:p>
        </w:tc>
      </w:tr>
      <w:tr w:rsidR="00B83FB1" w:rsidTr="00F201ED">
        <w:tc>
          <w:tcPr>
            <w:tcW w:w="3438" w:type="dxa"/>
          </w:tcPr>
          <w:p w:rsidR="00B83FB1" w:rsidRDefault="00B83FB1" w:rsidP="00F013D6">
            <w:pPr>
              <w:spacing w:line="480" w:lineRule="auto"/>
              <w:jc w:val="both"/>
              <w:rPr>
                <w:rStyle w:val="fontstyle01"/>
                <w:sz w:val="24"/>
                <w:szCs w:val="24"/>
              </w:rPr>
            </w:pPr>
            <w:r>
              <w:rPr>
                <w:rStyle w:val="fontstyle01"/>
                <w:sz w:val="24"/>
                <w:szCs w:val="24"/>
              </w:rPr>
              <w:t>Based on LMP</w:t>
            </w:r>
          </w:p>
        </w:tc>
        <w:tc>
          <w:tcPr>
            <w:tcW w:w="2250" w:type="dxa"/>
          </w:tcPr>
          <w:p w:rsidR="00B83FB1" w:rsidRDefault="00B83FB1" w:rsidP="00F013D6">
            <w:pPr>
              <w:spacing w:line="480" w:lineRule="auto"/>
              <w:jc w:val="both"/>
              <w:rPr>
                <w:rStyle w:val="fontstyle01"/>
                <w:sz w:val="24"/>
                <w:szCs w:val="24"/>
              </w:rPr>
            </w:pPr>
            <w:r>
              <w:rPr>
                <w:rStyle w:val="fontstyle01"/>
                <w:sz w:val="24"/>
                <w:szCs w:val="24"/>
              </w:rPr>
              <w:t>10.33</w:t>
            </w:r>
            <w:r>
              <w:rPr>
                <w:rStyle w:val="fontstyle01"/>
                <w:rFonts w:ascii="Times New Roman" w:hAnsi="Times New Roman" w:cs="Times New Roman"/>
                <w:sz w:val="24"/>
                <w:szCs w:val="24"/>
              </w:rPr>
              <w:t>±1.61</w:t>
            </w:r>
          </w:p>
        </w:tc>
        <w:tc>
          <w:tcPr>
            <w:tcW w:w="2250" w:type="dxa"/>
          </w:tcPr>
          <w:p w:rsidR="00B83FB1" w:rsidRDefault="00B83FB1" w:rsidP="00F013D6">
            <w:pPr>
              <w:spacing w:line="480" w:lineRule="auto"/>
              <w:jc w:val="both"/>
              <w:rPr>
                <w:rStyle w:val="fontstyle01"/>
                <w:sz w:val="24"/>
                <w:szCs w:val="24"/>
              </w:rPr>
            </w:pPr>
            <w:r>
              <w:rPr>
                <w:rStyle w:val="fontstyle01"/>
                <w:sz w:val="24"/>
                <w:szCs w:val="24"/>
              </w:rPr>
              <w:t>10.18</w:t>
            </w:r>
            <w:r>
              <w:rPr>
                <w:rStyle w:val="fontstyle01"/>
                <w:rFonts w:ascii="Times New Roman" w:hAnsi="Times New Roman" w:cs="Times New Roman"/>
                <w:sz w:val="24"/>
                <w:szCs w:val="24"/>
              </w:rPr>
              <w:t>±1.76</w:t>
            </w:r>
          </w:p>
        </w:tc>
        <w:tc>
          <w:tcPr>
            <w:tcW w:w="1080" w:type="dxa"/>
          </w:tcPr>
          <w:p w:rsidR="00B83FB1" w:rsidRDefault="00B83FB1" w:rsidP="00F013D6">
            <w:pPr>
              <w:spacing w:line="480" w:lineRule="auto"/>
              <w:jc w:val="both"/>
              <w:rPr>
                <w:rStyle w:val="fontstyle01"/>
                <w:sz w:val="24"/>
                <w:szCs w:val="24"/>
              </w:rPr>
            </w:pPr>
            <w:r>
              <w:rPr>
                <w:rStyle w:val="fontstyle01"/>
                <w:sz w:val="24"/>
                <w:szCs w:val="24"/>
              </w:rPr>
              <w:t>0.345</w:t>
            </w:r>
          </w:p>
        </w:tc>
      </w:tr>
      <w:tr w:rsidR="00B83FB1" w:rsidTr="00F201ED">
        <w:tc>
          <w:tcPr>
            <w:tcW w:w="3438" w:type="dxa"/>
          </w:tcPr>
          <w:p w:rsidR="00B83FB1" w:rsidRDefault="00B83FB1" w:rsidP="00F013D6">
            <w:pPr>
              <w:spacing w:line="480" w:lineRule="auto"/>
              <w:jc w:val="both"/>
              <w:rPr>
                <w:rStyle w:val="fontstyle01"/>
                <w:sz w:val="24"/>
                <w:szCs w:val="24"/>
              </w:rPr>
            </w:pPr>
            <w:r>
              <w:rPr>
                <w:rStyle w:val="fontstyle01"/>
                <w:sz w:val="24"/>
                <w:szCs w:val="24"/>
              </w:rPr>
              <w:t xml:space="preserve">Based on </w:t>
            </w:r>
            <w:proofErr w:type="spellStart"/>
            <w:r>
              <w:rPr>
                <w:rStyle w:val="fontstyle01"/>
                <w:sz w:val="24"/>
                <w:szCs w:val="24"/>
              </w:rPr>
              <w:t>sonography</w:t>
            </w:r>
            <w:proofErr w:type="spellEnd"/>
            <w:r>
              <w:rPr>
                <w:rStyle w:val="fontstyle01"/>
                <w:sz w:val="24"/>
                <w:szCs w:val="24"/>
              </w:rPr>
              <w:t xml:space="preserve"> </w:t>
            </w:r>
          </w:p>
        </w:tc>
        <w:tc>
          <w:tcPr>
            <w:tcW w:w="2250" w:type="dxa"/>
          </w:tcPr>
          <w:p w:rsidR="00B83FB1" w:rsidRDefault="00B83FB1" w:rsidP="00F013D6">
            <w:pPr>
              <w:spacing w:line="480" w:lineRule="auto"/>
              <w:jc w:val="both"/>
              <w:rPr>
                <w:rStyle w:val="fontstyle01"/>
                <w:sz w:val="24"/>
                <w:szCs w:val="24"/>
              </w:rPr>
            </w:pPr>
            <w:r>
              <w:rPr>
                <w:rStyle w:val="fontstyle01"/>
                <w:sz w:val="24"/>
                <w:szCs w:val="24"/>
              </w:rPr>
              <w:t>7.18</w:t>
            </w:r>
            <w:r>
              <w:rPr>
                <w:rStyle w:val="fontstyle01"/>
                <w:rFonts w:ascii="Times New Roman" w:hAnsi="Times New Roman" w:cs="Times New Roman"/>
                <w:sz w:val="24"/>
                <w:szCs w:val="24"/>
              </w:rPr>
              <w:t>±1.81</w:t>
            </w:r>
          </w:p>
        </w:tc>
        <w:tc>
          <w:tcPr>
            <w:tcW w:w="2250" w:type="dxa"/>
          </w:tcPr>
          <w:p w:rsidR="00B83FB1" w:rsidRDefault="00B83FB1" w:rsidP="00F013D6">
            <w:pPr>
              <w:spacing w:line="480" w:lineRule="auto"/>
              <w:jc w:val="both"/>
              <w:rPr>
                <w:rStyle w:val="fontstyle01"/>
                <w:sz w:val="24"/>
                <w:szCs w:val="24"/>
              </w:rPr>
            </w:pPr>
            <w:r>
              <w:rPr>
                <w:rStyle w:val="fontstyle01"/>
                <w:sz w:val="24"/>
                <w:szCs w:val="24"/>
              </w:rPr>
              <w:t>7.62</w:t>
            </w:r>
            <w:r>
              <w:rPr>
                <w:rStyle w:val="fontstyle01"/>
                <w:rFonts w:ascii="Times New Roman" w:hAnsi="Times New Roman" w:cs="Times New Roman"/>
                <w:sz w:val="24"/>
                <w:szCs w:val="24"/>
              </w:rPr>
              <w:t>±1.78</w:t>
            </w:r>
          </w:p>
        </w:tc>
        <w:tc>
          <w:tcPr>
            <w:tcW w:w="1080" w:type="dxa"/>
          </w:tcPr>
          <w:p w:rsidR="00B83FB1" w:rsidRDefault="00B83FB1" w:rsidP="00F013D6">
            <w:pPr>
              <w:spacing w:line="480" w:lineRule="auto"/>
              <w:jc w:val="both"/>
              <w:rPr>
                <w:rStyle w:val="fontstyle01"/>
                <w:sz w:val="24"/>
                <w:szCs w:val="24"/>
              </w:rPr>
            </w:pPr>
            <w:r>
              <w:rPr>
                <w:rStyle w:val="fontstyle01"/>
                <w:sz w:val="24"/>
                <w:szCs w:val="24"/>
              </w:rPr>
              <w:t>0.236</w:t>
            </w:r>
          </w:p>
        </w:tc>
      </w:tr>
      <w:tr w:rsidR="00F201ED" w:rsidTr="00F201ED">
        <w:tc>
          <w:tcPr>
            <w:tcW w:w="3438" w:type="dxa"/>
          </w:tcPr>
          <w:p w:rsidR="00F201ED" w:rsidRDefault="00F201ED" w:rsidP="00F013D6">
            <w:pPr>
              <w:spacing w:line="480" w:lineRule="auto"/>
              <w:jc w:val="both"/>
              <w:rPr>
                <w:rStyle w:val="fontstyle01"/>
                <w:sz w:val="24"/>
                <w:szCs w:val="24"/>
              </w:rPr>
            </w:pPr>
            <w:r>
              <w:rPr>
                <w:rStyle w:val="fontstyle01"/>
                <w:sz w:val="24"/>
                <w:szCs w:val="24"/>
              </w:rPr>
              <w:t xml:space="preserve">Type of abortion </w:t>
            </w:r>
          </w:p>
        </w:tc>
        <w:tc>
          <w:tcPr>
            <w:tcW w:w="2250" w:type="dxa"/>
          </w:tcPr>
          <w:p w:rsidR="00F201ED" w:rsidRDefault="00F201ED" w:rsidP="00F013D6">
            <w:pPr>
              <w:spacing w:line="480" w:lineRule="auto"/>
              <w:jc w:val="both"/>
              <w:rPr>
                <w:rStyle w:val="fontstyle01"/>
                <w:sz w:val="24"/>
                <w:szCs w:val="24"/>
              </w:rPr>
            </w:pPr>
          </w:p>
        </w:tc>
        <w:tc>
          <w:tcPr>
            <w:tcW w:w="2250" w:type="dxa"/>
          </w:tcPr>
          <w:p w:rsidR="00F201ED" w:rsidRDefault="00F201ED" w:rsidP="00F013D6">
            <w:pPr>
              <w:spacing w:line="480" w:lineRule="auto"/>
              <w:jc w:val="both"/>
              <w:rPr>
                <w:rStyle w:val="fontstyle01"/>
                <w:sz w:val="24"/>
                <w:szCs w:val="24"/>
              </w:rPr>
            </w:pPr>
          </w:p>
        </w:tc>
        <w:tc>
          <w:tcPr>
            <w:tcW w:w="1080" w:type="dxa"/>
          </w:tcPr>
          <w:p w:rsidR="00F201ED" w:rsidRDefault="00F201ED" w:rsidP="00F013D6">
            <w:pPr>
              <w:spacing w:line="480" w:lineRule="auto"/>
              <w:jc w:val="both"/>
              <w:rPr>
                <w:rStyle w:val="fontstyle01"/>
                <w:sz w:val="24"/>
                <w:szCs w:val="24"/>
              </w:rPr>
            </w:pPr>
            <w:r>
              <w:rPr>
                <w:rStyle w:val="fontstyle01"/>
                <w:sz w:val="24"/>
                <w:szCs w:val="24"/>
              </w:rPr>
              <w:t>0.326</w:t>
            </w:r>
          </w:p>
        </w:tc>
      </w:tr>
      <w:tr w:rsidR="00F201ED" w:rsidTr="00F201ED">
        <w:tc>
          <w:tcPr>
            <w:tcW w:w="3438" w:type="dxa"/>
          </w:tcPr>
          <w:p w:rsidR="00F201ED" w:rsidRDefault="00F201ED" w:rsidP="00F013D6">
            <w:pPr>
              <w:spacing w:line="480" w:lineRule="auto"/>
              <w:jc w:val="both"/>
              <w:rPr>
                <w:rStyle w:val="fontstyle01"/>
                <w:sz w:val="24"/>
                <w:szCs w:val="24"/>
              </w:rPr>
            </w:pPr>
            <w:r w:rsidRPr="00F201ED">
              <w:rPr>
                <w:rStyle w:val="fontstyle01"/>
                <w:sz w:val="24"/>
                <w:szCs w:val="24"/>
              </w:rPr>
              <w:t>Blighted Ovum</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31 (64.6)</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38 (76.0)</w:t>
            </w:r>
          </w:p>
        </w:tc>
        <w:tc>
          <w:tcPr>
            <w:tcW w:w="1080" w:type="dxa"/>
          </w:tcPr>
          <w:p w:rsidR="00F201ED" w:rsidRDefault="00F201ED" w:rsidP="00F013D6">
            <w:pPr>
              <w:spacing w:line="480" w:lineRule="auto"/>
              <w:jc w:val="both"/>
              <w:rPr>
                <w:rStyle w:val="fontstyle01"/>
                <w:sz w:val="24"/>
                <w:szCs w:val="24"/>
              </w:rPr>
            </w:pPr>
          </w:p>
        </w:tc>
      </w:tr>
      <w:tr w:rsidR="00F201ED" w:rsidTr="00F201ED">
        <w:tc>
          <w:tcPr>
            <w:tcW w:w="3438" w:type="dxa"/>
          </w:tcPr>
          <w:p w:rsidR="00F201ED" w:rsidRDefault="00F201ED" w:rsidP="00F013D6">
            <w:pPr>
              <w:spacing w:line="480" w:lineRule="auto"/>
              <w:jc w:val="both"/>
              <w:rPr>
                <w:rStyle w:val="fontstyle01"/>
                <w:sz w:val="24"/>
                <w:szCs w:val="24"/>
              </w:rPr>
            </w:pPr>
            <w:r>
              <w:rPr>
                <w:rStyle w:val="fontstyle01"/>
                <w:sz w:val="24"/>
                <w:szCs w:val="24"/>
              </w:rPr>
              <w:t xml:space="preserve">Missed </w:t>
            </w:r>
            <w:r>
              <w:rPr>
                <w:rStyle w:val="fontstyle01"/>
                <w:rFonts w:hint="eastAsia"/>
                <w:sz w:val="24"/>
                <w:szCs w:val="24"/>
              </w:rPr>
              <w:t>abortion</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16 (33.3)</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12 (24.0)</w:t>
            </w:r>
          </w:p>
        </w:tc>
        <w:tc>
          <w:tcPr>
            <w:tcW w:w="1080" w:type="dxa"/>
          </w:tcPr>
          <w:p w:rsidR="00F201ED" w:rsidRDefault="00F201ED" w:rsidP="00F013D6">
            <w:pPr>
              <w:spacing w:line="480" w:lineRule="auto"/>
              <w:jc w:val="both"/>
              <w:rPr>
                <w:rStyle w:val="fontstyle01"/>
                <w:sz w:val="24"/>
                <w:szCs w:val="24"/>
              </w:rPr>
            </w:pPr>
          </w:p>
        </w:tc>
      </w:tr>
      <w:tr w:rsidR="00F201ED" w:rsidTr="00F201ED">
        <w:tc>
          <w:tcPr>
            <w:tcW w:w="3438" w:type="dxa"/>
          </w:tcPr>
          <w:p w:rsidR="00F201ED" w:rsidRDefault="00F201ED" w:rsidP="00F013D6">
            <w:pPr>
              <w:spacing w:line="480" w:lineRule="auto"/>
              <w:jc w:val="both"/>
              <w:rPr>
                <w:rStyle w:val="fontstyle01"/>
                <w:sz w:val="24"/>
                <w:szCs w:val="24"/>
              </w:rPr>
            </w:pPr>
            <w:r>
              <w:rPr>
                <w:rStyle w:val="fontstyle01"/>
                <w:sz w:val="24"/>
                <w:szCs w:val="24"/>
              </w:rPr>
              <w:t>Legal abortion</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1 (2.1)</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0 (0.0)</w:t>
            </w:r>
          </w:p>
        </w:tc>
        <w:tc>
          <w:tcPr>
            <w:tcW w:w="1080" w:type="dxa"/>
          </w:tcPr>
          <w:p w:rsidR="00F201ED" w:rsidRDefault="00F201ED" w:rsidP="00F013D6">
            <w:pPr>
              <w:spacing w:line="480" w:lineRule="auto"/>
              <w:jc w:val="both"/>
              <w:rPr>
                <w:rStyle w:val="fontstyle01"/>
                <w:sz w:val="24"/>
                <w:szCs w:val="24"/>
              </w:rPr>
            </w:pPr>
          </w:p>
        </w:tc>
      </w:tr>
      <w:tr w:rsidR="00F201ED" w:rsidTr="00F201ED">
        <w:tc>
          <w:tcPr>
            <w:tcW w:w="3438" w:type="dxa"/>
          </w:tcPr>
          <w:p w:rsidR="00F201ED" w:rsidRDefault="00F201ED" w:rsidP="00F013D6">
            <w:pPr>
              <w:spacing w:line="480" w:lineRule="auto"/>
              <w:jc w:val="both"/>
              <w:rPr>
                <w:rStyle w:val="fontstyle01"/>
                <w:sz w:val="24"/>
                <w:szCs w:val="24"/>
              </w:rPr>
            </w:pPr>
            <w:r>
              <w:rPr>
                <w:rStyle w:val="fontstyle01"/>
                <w:sz w:val="24"/>
                <w:szCs w:val="24"/>
              </w:rPr>
              <w:t xml:space="preserve">History of abortion </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14 (29.2)</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6 (12.0)</w:t>
            </w:r>
          </w:p>
        </w:tc>
        <w:tc>
          <w:tcPr>
            <w:tcW w:w="1080" w:type="dxa"/>
          </w:tcPr>
          <w:p w:rsidR="00F201ED" w:rsidRDefault="00F201ED" w:rsidP="00F013D6">
            <w:pPr>
              <w:spacing w:line="480" w:lineRule="auto"/>
              <w:jc w:val="both"/>
              <w:rPr>
                <w:rStyle w:val="fontstyle01"/>
                <w:sz w:val="24"/>
                <w:szCs w:val="24"/>
              </w:rPr>
            </w:pPr>
            <w:r>
              <w:rPr>
                <w:rStyle w:val="fontstyle01"/>
                <w:sz w:val="24"/>
                <w:szCs w:val="24"/>
              </w:rPr>
              <w:t>0.135</w:t>
            </w:r>
          </w:p>
        </w:tc>
      </w:tr>
      <w:tr w:rsidR="00F201ED" w:rsidTr="00F201ED">
        <w:tc>
          <w:tcPr>
            <w:tcW w:w="3438" w:type="dxa"/>
          </w:tcPr>
          <w:p w:rsidR="00F201ED" w:rsidRDefault="00F201ED" w:rsidP="00F013D6">
            <w:pPr>
              <w:spacing w:line="480" w:lineRule="auto"/>
              <w:jc w:val="both"/>
              <w:rPr>
                <w:rStyle w:val="fontstyle01"/>
                <w:sz w:val="24"/>
                <w:szCs w:val="24"/>
              </w:rPr>
            </w:pPr>
            <w:r>
              <w:rPr>
                <w:rStyle w:val="fontstyle01"/>
                <w:sz w:val="24"/>
                <w:szCs w:val="24"/>
              </w:rPr>
              <w:t>History of vaginal delivery</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21(43.8)</w:t>
            </w:r>
          </w:p>
        </w:tc>
        <w:tc>
          <w:tcPr>
            <w:tcW w:w="2250" w:type="dxa"/>
          </w:tcPr>
          <w:p w:rsidR="00F201ED" w:rsidRDefault="00F201ED" w:rsidP="00F013D6">
            <w:pPr>
              <w:spacing w:line="480" w:lineRule="auto"/>
              <w:jc w:val="both"/>
              <w:rPr>
                <w:rStyle w:val="fontstyle01"/>
                <w:sz w:val="24"/>
                <w:szCs w:val="24"/>
              </w:rPr>
            </w:pPr>
            <w:r>
              <w:rPr>
                <w:rStyle w:val="fontstyle01"/>
                <w:sz w:val="24"/>
                <w:szCs w:val="24"/>
              </w:rPr>
              <w:t>21 (42.0)</w:t>
            </w:r>
          </w:p>
        </w:tc>
        <w:tc>
          <w:tcPr>
            <w:tcW w:w="1080" w:type="dxa"/>
          </w:tcPr>
          <w:p w:rsidR="00F201ED" w:rsidRDefault="00F201ED" w:rsidP="00F013D6">
            <w:pPr>
              <w:spacing w:line="480" w:lineRule="auto"/>
              <w:jc w:val="both"/>
              <w:rPr>
                <w:rStyle w:val="fontstyle01"/>
                <w:sz w:val="24"/>
                <w:szCs w:val="24"/>
              </w:rPr>
            </w:pPr>
            <w:r>
              <w:rPr>
                <w:rStyle w:val="fontstyle01"/>
                <w:sz w:val="24"/>
                <w:szCs w:val="24"/>
              </w:rPr>
              <w:t>0.861</w:t>
            </w:r>
          </w:p>
        </w:tc>
      </w:tr>
    </w:tbl>
    <w:p w:rsidR="00F201ED" w:rsidRDefault="00F201ED" w:rsidP="00F013D6">
      <w:pPr>
        <w:spacing w:after="0" w:line="480" w:lineRule="auto"/>
        <w:jc w:val="both"/>
        <w:rPr>
          <w:rStyle w:val="fontstyle01"/>
          <w:sz w:val="24"/>
          <w:szCs w:val="24"/>
        </w:rPr>
      </w:pPr>
    </w:p>
    <w:p w:rsidR="00CE7F6D" w:rsidRDefault="00CE7F6D" w:rsidP="00F013D6">
      <w:pPr>
        <w:spacing w:after="0" w:line="480" w:lineRule="auto"/>
        <w:jc w:val="both"/>
        <w:rPr>
          <w:rStyle w:val="fontstyle01"/>
          <w:sz w:val="24"/>
          <w:szCs w:val="24"/>
        </w:rPr>
      </w:pPr>
    </w:p>
    <w:p w:rsidR="00E923B8" w:rsidRDefault="00E923B8" w:rsidP="00F013D6">
      <w:pPr>
        <w:spacing w:after="0" w:line="480" w:lineRule="auto"/>
        <w:jc w:val="both"/>
        <w:rPr>
          <w:rStyle w:val="fontstyle01"/>
          <w:sz w:val="24"/>
          <w:szCs w:val="24"/>
        </w:rPr>
      </w:pPr>
    </w:p>
    <w:p w:rsidR="00E923B8" w:rsidRDefault="00E923B8" w:rsidP="00F013D6">
      <w:pPr>
        <w:spacing w:after="0" w:line="480" w:lineRule="auto"/>
        <w:jc w:val="both"/>
        <w:rPr>
          <w:rStyle w:val="fontstyle01"/>
          <w:sz w:val="24"/>
          <w:szCs w:val="24"/>
        </w:rPr>
      </w:pPr>
    </w:p>
    <w:p w:rsidR="00E923B8" w:rsidRDefault="00E923B8" w:rsidP="00F013D6">
      <w:pPr>
        <w:spacing w:after="0" w:line="480" w:lineRule="auto"/>
        <w:jc w:val="both"/>
        <w:rPr>
          <w:rStyle w:val="fontstyle01"/>
          <w:sz w:val="24"/>
          <w:szCs w:val="24"/>
        </w:rPr>
      </w:pPr>
    </w:p>
    <w:p w:rsidR="00E923B8" w:rsidRDefault="00E923B8" w:rsidP="00F013D6">
      <w:pPr>
        <w:spacing w:after="0" w:line="480" w:lineRule="auto"/>
        <w:jc w:val="both"/>
        <w:rPr>
          <w:rStyle w:val="fontstyle01"/>
          <w:sz w:val="24"/>
          <w:szCs w:val="24"/>
        </w:rPr>
      </w:pPr>
    </w:p>
    <w:p w:rsidR="00E923B8" w:rsidRDefault="00E923B8" w:rsidP="00F013D6">
      <w:pPr>
        <w:spacing w:after="0" w:line="480" w:lineRule="auto"/>
        <w:jc w:val="both"/>
        <w:rPr>
          <w:rStyle w:val="fontstyle01"/>
          <w:sz w:val="24"/>
          <w:szCs w:val="24"/>
        </w:rPr>
      </w:pPr>
    </w:p>
    <w:p w:rsidR="00E923B8" w:rsidRDefault="00E923B8" w:rsidP="00F013D6">
      <w:pPr>
        <w:spacing w:after="0" w:line="480" w:lineRule="auto"/>
        <w:jc w:val="both"/>
        <w:rPr>
          <w:rStyle w:val="fontstyle01"/>
          <w:sz w:val="24"/>
          <w:szCs w:val="24"/>
        </w:rPr>
      </w:pPr>
    </w:p>
    <w:p w:rsidR="00E923B8" w:rsidRDefault="00E923B8" w:rsidP="00F013D6">
      <w:pPr>
        <w:spacing w:after="0" w:line="480" w:lineRule="auto"/>
        <w:jc w:val="both"/>
        <w:rPr>
          <w:rStyle w:val="fontstyle01"/>
          <w:sz w:val="24"/>
          <w:szCs w:val="24"/>
        </w:rPr>
      </w:pPr>
    </w:p>
    <w:p w:rsidR="00E923B8" w:rsidRDefault="00E923B8" w:rsidP="00F013D6">
      <w:pPr>
        <w:spacing w:after="0" w:line="480" w:lineRule="auto"/>
        <w:jc w:val="both"/>
        <w:rPr>
          <w:rStyle w:val="fontstyle01"/>
          <w:sz w:val="24"/>
          <w:szCs w:val="24"/>
        </w:rPr>
      </w:pPr>
    </w:p>
    <w:p w:rsidR="00E923B8" w:rsidRDefault="00E923B8" w:rsidP="00F013D6">
      <w:pPr>
        <w:spacing w:after="0" w:line="480" w:lineRule="auto"/>
        <w:jc w:val="both"/>
        <w:rPr>
          <w:rStyle w:val="fontstyle01"/>
          <w:sz w:val="24"/>
          <w:szCs w:val="24"/>
        </w:rPr>
      </w:pPr>
      <w:r>
        <w:rPr>
          <w:rStyle w:val="fontstyle01"/>
          <w:sz w:val="24"/>
          <w:szCs w:val="24"/>
        </w:rPr>
        <w:t>Table 2: Pain severity according to patient’s age</w:t>
      </w:r>
    </w:p>
    <w:tbl>
      <w:tblPr>
        <w:tblStyle w:val="TableGrid"/>
        <w:tblW w:w="0" w:type="auto"/>
        <w:tblLook w:val="04A0" w:firstRow="1" w:lastRow="0" w:firstColumn="1" w:lastColumn="0" w:noHBand="0" w:noVBand="1"/>
      </w:tblPr>
      <w:tblGrid>
        <w:gridCol w:w="1915"/>
        <w:gridCol w:w="1915"/>
        <w:gridCol w:w="1915"/>
        <w:gridCol w:w="1915"/>
        <w:gridCol w:w="1088"/>
      </w:tblGrid>
      <w:tr w:rsidR="00E923B8" w:rsidTr="008C659F">
        <w:tc>
          <w:tcPr>
            <w:tcW w:w="1915" w:type="dxa"/>
            <w:vMerge w:val="restart"/>
          </w:tcPr>
          <w:p w:rsidR="00E923B8" w:rsidRDefault="00E923B8" w:rsidP="00F013D6">
            <w:pPr>
              <w:spacing w:line="480" w:lineRule="auto"/>
              <w:jc w:val="both"/>
              <w:rPr>
                <w:rStyle w:val="fontstyle01"/>
                <w:sz w:val="24"/>
                <w:szCs w:val="24"/>
              </w:rPr>
            </w:pPr>
            <w:r>
              <w:rPr>
                <w:rStyle w:val="fontstyle01"/>
                <w:sz w:val="24"/>
                <w:szCs w:val="24"/>
              </w:rPr>
              <w:t xml:space="preserve">Group </w:t>
            </w:r>
          </w:p>
        </w:tc>
        <w:tc>
          <w:tcPr>
            <w:tcW w:w="1915" w:type="dxa"/>
            <w:vMerge w:val="restart"/>
          </w:tcPr>
          <w:p w:rsidR="00E923B8" w:rsidRDefault="00E923B8" w:rsidP="00F013D6">
            <w:pPr>
              <w:spacing w:line="480" w:lineRule="auto"/>
              <w:jc w:val="both"/>
              <w:rPr>
                <w:rStyle w:val="fontstyle01"/>
                <w:sz w:val="24"/>
                <w:szCs w:val="24"/>
              </w:rPr>
            </w:pPr>
            <w:r>
              <w:rPr>
                <w:rStyle w:val="fontstyle01"/>
                <w:sz w:val="24"/>
                <w:szCs w:val="24"/>
              </w:rPr>
              <w:t>Time</w:t>
            </w:r>
          </w:p>
        </w:tc>
        <w:tc>
          <w:tcPr>
            <w:tcW w:w="3830" w:type="dxa"/>
            <w:gridSpan w:val="2"/>
          </w:tcPr>
          <w:p w:rsidR="00E923B8" w:rsidRDefault="00E923B8" w:rsidP="00F013D6">
            <w:pPr>
              <w:spacing w:line="480" w:lineRule="auto"/>
              <w:jc w:val="both"/>
              <w:rPr>
                <w:rStyle w:val="fontstyle01"/>
                <w:sz w:val="24"/>
                <w:szCs w:val="24"/>
              </w:rPr>
            </w:pPr>
            <w:r>
              <w:rPr>
                <w:rStyle w:val="fontstyle01"/>
                <w:sz w:val="24"/>
                <w:szCs w:val="24"/>
              </w:rPr>
              <w:t>Pain score</w:t>
            </w:r>
          </w:p>
        </w:tc>
        <w:tc>
          <w:tcPr>
            <w:tcW w:w="1088" w:type="dxa"/>
            <w:vMerge w:val="restart"/>
          </w:tcPr>
          <w:p w:rsidR="00E923B8" w:rsidRDefault="00E923B8" w:rsidP="00F013D6">
            <w:pPr>
              <w:spacing w:line="480" w:lineRule="auto"/>
              <w:jc w:val="both"/>
              <w:rPr>
                <w:rStyle w:val="fontstyle01"/>
                <w:sz w:val="24"/>
                <w:szCs w:val="24"/>
              </w:rPr>
            </w:pPr>
            <w:r>
              <w:rPr>
                <w:rStyle w:val="fontstyle01"/>
                <w:sz w:val="24"/>
                <w:szCs w:val="24"/>
              </w:rPr>
              <w:t>P value</w:t>
            </w:r>
          </w:p>
        </w:tc>
      </w:tr>
      <w:tr w:rsidR="00E923B8" w:rsidTr="008C659F">
        <w:tc>
          <w:tcPr>
            <w:tcW w:w="1915" w:type="dxa"/>
            <w:vMerge/>
          </w:tcPr>
          <w:p w:rsidR="00E923B8" w:rsidRDefault="00E923B8" w:rsidP="00F013D6">
            <w:pPr>
              <w:spacing w:line="480" w:lineRule="auto"/>
              <w:jc w:val="both"/>
              <w:rPr>
                <w:rStyle w:val="fontstyle01"/>
                <w:sz w:val="24"/>
                <w:szCs w:val="24"/>
              </w:rPr>
            </w:pPr>
          </w:p>
        </w:tc>
        <w:tc>
          <w:tcPr>
            <w:tcW w:w="1915" w:type="dxa"/>
            <w:vMerge/>
          </w:tcPr>
          <w:p w:rsidR="00E923B8" w:rsidRDefault="00E923B8" w:rsidP="00F013D6">
            <w:pPr>
              <w:spacing w:line="480" w:lineRule="auto"/>
              <w:jc w:val="both"/>
              <w:rPr>
                <w:rStyle w:val="fontstyle01"/>
                <w:sz w:val="24"/>
                <w:szCs w:val="24"/>
              </w:rPr>
            </w:pPr>
          </w:p>
        </w:tc>
        <w:tc>
          <w:tcPr>
            <w:tcW w:w="1915" w:type="dxa"/>
          </w:tcPr>
          <w:p w:rsidR="00E923B8" w:rsidRDefault="008C659F" w:rsidP="00F013D6">
            <w:pPr>
              <w:spacing w:line="480" w:lineRule="auto"/>
              <w:jc w:val="both"/>
              <w:rPr>
                <w:rStyle w:val="fontstyle01"/>
                <w:sz w:val="24"/>
                <w:szCs w:val="24"/>
              </w:rPr>
            </w:pPr>
            <w:r>
              <w:rPr>
                <w:rStyle w:val="fontstyle01"/>
                <w:sz w:val="24"/>
                <w:szCs w:val="24"/>
              </w:rPr>
              <w:t>&lt;20 years</w:t>
            </w:r>
          </w:p>
        </w:tc>
        <w:tc>
          <w:tcPr>
            <w:tcW w:w="1915" w:type="dxa"/>
          </w:tcPr>
          <w:p w:rsidR="00E923B8" w:rsidRDefault="008C659F" w:rsidP="00F013D6">
            <w:pPr>
              <w:spacing w:line="480" w:lineRule="auto"/>
              <w:jc w:val="both"/>
              <w:rPr>
                <w:rStyle w:val="fontstyle01"/>
                <w:sz w:val="24"/>
                <w:szCs w:val="24"/>
              </w:rPr>
            </w:pPr>
            <w:r>
              <w:rPr>
                <w:rStyle w:val="fontstyle01"/>
                <w:sz w:val="24"/>
                <w:szCs w:val="24"/>
              </w:rPr>
              <w:t>&gt;30 years</w:t>
            </w:r>
          </w:p>
        </w:tc>
        <w:tc>
          <w:tcPr>
            <w:tcW w:w="1088" w:type="dxa"/>
            <w:vMerge/>
          </w:tcPr>
          <w:p w:rsidR="00E923B8" w:rsidRDefault="00E923B8" w:rsidP="00F013D6">
            <w:pPr>
              <w:spacing w:line="480" w:lineRule="auto"/>
              <w:jc w:val="both"/>
              <w:rPr>
                <w:rStyle w:val="fontstyle01"/>
                <w:sz w:val="24"/>
                <w:szCs w:val="24"/>
              </w:rPr>
            </w:pPr>
          </w:p>
        </w:tc>
      </w:tr>
      <w:tr w:rsidR="008C659F" w:rsidTr="008C659F">
        <w:tc>
          <w:tcPr>
            <w:tcW w:w="1915" w:type="dxa"/>
          </w:tcPr>
          <w:p w:rsidR="008C659F" w:rsidRDefault="008C659F" w:rsidP="00F013D6">
            <w:pPr>
              <w:spacing w:line="480" w:lineRule="auto"/>
              <w:jc w:val="both"/>
              <w:rPr>
                <w:rStyle w:val="fontstyle01"/>
                <w:sz w:val="24"/>
                <w:szCs w:val="24"/>
              </w:rPr>
            </w:pPr>
            <w:r>
              <w:rPr>
                <w:rStyle w:val="fontstyle01"/>
                <w:sz w:val="24"/>
                <w:szCs w:val="24"/>
              </w:rPr>
              <w:t>NSAID group</w:t>
            </w:r>
          </w:p>
        </w:tc>
        <w:tc>
          <w:tcPr>
            <w:tcW w:w="1915" w:type="dxa"/>
          </w:tcPr>
          <w:p w:rsidR="008C659F" w:rsidRDefault="008C659F" w:rsidP="00F013D6">
            <w:pPr>
              <w:spacing w:line="480" w:lineRule="auto"/>
              <w:jc w:val="both"/>
              <w:rPr>
                <w:rStyle w:val="fontstyle01"/>
                <w:sz w:val="24"/>
                <w:szCs w:val="24"/>
              </w:rPr>
            </w:pPr>
          </w:p>
        </w:tc>
        <w:tc>
          <w:tcPr>
            <w:tcW w:w="1915" w:type="dxa"/>
          </w:tcPr>
          <w:p w:rsidR="008C659F" w:rsidRDefault="008C659F" w:rsidP="00F013D6">
            <w:pPr>
              <w:spacing w:line="480" w:lineRule="auto"/>
              <w:jc w:val="both"/>
              <w:rPr>
                <w:rStyle w:val="fontstyle01"/>
                <w:sz w:val="24"/>
                <w:szCs w:val="24"/>
              </w:rPr>
            </w:pPr>
          </w:p>
        </w:tc>
        <w:tc>
          <w:tcPr>
            <w:tcW w:w="1915" w:type="dxa"/>
          </w:tcPr>
          <w:p w:rsidR="008C659F" w:rsidRDefault="008C659F" w:rsidP="00F013D6">
            <w:pPr>
              <w:spacing w:line="480" w:lineRule="auto"/>
              <w:jc w:val="both"/>
              <w:rPr>
                <w:rStyle w:val="fontstyle01"/>
                <w:sz w:val="24"/>
                <w:szCs w:val="24"/>
              </w:rPr>
            </w:pPr>
          </w:p>
        </w:tc>
        <w:tc>
          <w:tcPr>
            <w:tcW w:w="1088" w:type="dxa"/>
          </w:tcPr>
          <w:p w:rsidR="008C659F" w:rsidRDefault="008C659F" w:rsidP="00F013D6">
            <w:pPr>
              <w:spacing w:line="480" w:lineRule="auto"/>
              <w:jc w:val="both"/>
              <w:rPr>
                <w:rStyle w:val="fontstyle01"/>
                <w:sz w:val="24"/>
                <w:szCs w:val="24"/>
              </w:rPr>
            </w:pPr>
          </w:p>
        </w:tc>
      </w:tr>
      <w:tr w:rsidR="008C659F" w:rsidTr="008C659F">
        <w:tc>
          <w:tcPr>
            <w:tcW w:w="1915" w:type="dxa"/>
          </w:tcPr>
          <w:p w:rsidR="008C659F" w:rsidRDefault="008C659F" w:rsidP="00F013D6">
            <w:pPr>
              <w:spacing w:line="480" w:lineRule="auto"/>
              <w:jc w:val="both"/>
              <w:rPr>
                <w:rStyle w:val="fontstyle01"/>
                <w:sz w:val="24"/>
                <w:szCs w:val="24"/>
              </w:rPr>
            </w:pPr>
          </w:p>
        </w:tc>
        <w:tc>
          <w:tcPr>
            <w:tcW w:w="1915" w:type="dxa"/>
          </w:tcPr>
          <w:p w:rsidR="008C659F" w:rsidRDefault="008C659F" w:rsidP="00F013D6">
            <w:pPr>
              <w:spacing w:line="480" w:lineRule="auto"/>
              <w:jc w:val="both"/>
              <w:rPr>
                <w:rStyle w:val="fontstyle01"/>
                <w:sz w:val="24"/>
                <w:szCs w:val="24"/>
              </w:rPr>
            </w:pPr>
            <w:r>
              <w:rPr>
                <w:rStyle w:val="fontstyle01"/>
                <w:sz w:val="24"/>
                <w:szCs w:val="24"/>
              </w:rPr>
              <w:t>First 4 hours</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2.09</w:t>
            </w:r>
            <w:r>
              <w:rPr>
                <w:rStyle w:val="fontstyle01"/>
                <w:rFonts w:ascii="Times New Roman" w:hAnsi="Times New Roman" w:cs="Times New Roman"/>
                <w:sz w:val="24"/>
                <w:szCs w:val="24"/>
              </w:rPr>
              <w:t>±1.68</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2.68</w:t>
            </w:r>
            <w:r>
              <w:rPr>
                <w:rStyle w:val="fontstyle01"/>
                <w:rFonts w:ascii="Times New Roman" w:hAnsi="Times New Roman" w:cs="Times New Roman"/>
                <w:sz w:val="24"/>
                <w:szCs w:val="24"/>
              </w:rPr>
              <w:t>±1.89</w:t>
            </w:r>
          </w:p>
        </w:tc>
        <w:tc>
          <w:tcPr>
            <w:tcW w:w="1088" w:type="dxa"/>
          </w:tcPr>
          <w:p w:rsidR="008C659F" w:rsidRDefault="008C659F" w:rsidP="00F013D6">
            <w:pPr>
              <w:spacing w:line="480" w:lineRule="auto"/>
              <w:jc w:val="both"/>
              <w:rPr>
                <w:rStyle w:val="fontstyle01"/>
                <w:sz w:val="24"/>
                <w:szCs w:val="24"/>
              </w:rPr>
            </w:pPr>
            <w:r>
              <w:rPr>
                <w:rStyle w:val="fontstyle01"/>
                <w:sz w:val="24"/>
                <w:szCs w:val="24"/>
              </w:rPr>
              <w:t>0.280</w:t>
            </w:r>
          </w:p>
        </w:tc>
      </w:tr>
      <w:tr w:rsidR="008C659F" w:rsidTr="008C659F">
        <w:tc>
          <w:tcPr>
            <w:tcW w:w="1915" w:type="dxa"/>
          </w:tcPr>
          <w:p w:rsidR="008C659F" w:rsidRDefault="008C659F" w:rsidP="00F013D6">
            <w:pPr>
              <w:spacing w:line="480" w:lineRule="auto"/>
              <w:jc w:val="both"/>
              <w:rPr>
                <w:rStyle w:val="fontstyle01"/>
                <w:sz w:val="24"/>
                <w:szCs w:val="24"/>
              </w:rPr>
            </w:pPr>
          </w:p>
        </w:tc>
        <w:tc>
          <w:tcPr>
            <w:tcW w:w="1915" w:type="dxa"/>
          </w:tcPr>
          <w:p w:rsidR="008C659F" w:rsidRDefault="008C659F" w:rsidP="00F013D6">
            <w:pPr>
              <w:spacing w:line="480" w:lineRule="auto"/>
              <w:jc w:val="both"/>
              <w:rPr>
                <w:rStyle w:val="fontstyle01"/>
                <w:sz w:val="24"/>
                <w:szCs w:val="24"/>
              </w:rPr>
            </w:pPr>
            <w:r>
              <w:rPr>
                <w:rStyle w:val="fontstyle01"/>
                <w:sz w:val="24"/>
                <w:szCs w:val="24"/>
              </w:rPr>
              <w:t>Second 4 hours</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3.43</w:t>
            </w:r>
            <w:r>
              <w:rPr>
                <w:rStyle w:val="fontstyle01"/>
                <w:rFonts w:ascii="Times New Roman" w:hAnsi="Times New Roman" w:cs="Times New Roman"/>
                <w:sz w:val="24"/>
                <w:szCs w:val="24"/>
              </w:rPr>
              <w:t>±1.70</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4.15</w:t>
            </w:r>
            <w:r>
              <w:rPr>
                <w:rStyle w:val="fontstyle01"/>
                <w:rFonts w:ascii="Times New Roman" w:hAnsi="Times New Roman" w:cs="Times New Roman"/>
                <w:sz w:val="24"/>
                <w:szCs w:val="24"/>
              </w:rPr>
              <w:t>±2.22</w:t>
            </w:r>
          </w:p>
        </w:tc>
        <w:tc>
          <w:tcPr>
            <w:tcW w:w="1088" w:type="dxa"/>
          </w:tcPr>
          <w:p w:rsidR="008C659F" w:rsidRDefault="008C659F" w:rsidP="00F013D6">
            <w:pPr>
              <w:spacing w:line="480" w:lineRule="auto"/>
              <w:jc w:val="both"/>
              <w:rPr>
                <w:rStyle w:val="fontstyle01"/>
                <w:sz w:val="24"/>
                <w:szCs w:val="24"/>
              </w:rPr>
            </w:pPr>
            <w:r>
              <w:rPr>
                <w:rStyle w:val="fontstyle01"/>
                <w:sz w:val="24"/>
                <w:szCs w:val="24"/>
              </w:rPr>
              <w:t>0.221</w:t>
            </w:r>
          </w:p>
        </w:tc>
      </w:tr>
      <w:tr w:rsidR="008C659F" w:rsidTr="008C659F">
        <w:tc>
          <w:tcPr>
            <w:tcW w:w="1915" w:type="dxa"/>
          </w:tcPr>
          <w:p w:rsidR="008C659F" w:rsidRDefault="008C659F" w:rsidP="00F013D6">
            <w:pPr>
              <w:spacing w:line="480" w:lineRule="auto"/>
              <w:jc w:val="both"/>
              <w:rPr>
                <w:rStyle w:val="fontstyle01"/>
                <w:sz w:val="24"/>
                <w:szCs w:val="24"/>
              </w:rPr>
            </w:pPr>
          </w:p>
        </w:tc>
        <w:tc>
          <w:tcPr>
            <w:tcW w:w="1915" w:type="dxa"/>
          </w:tcPr>
          <w:p w:rsidR="008C659F" w:rsidRDefault="008C659F" w:rsidP="00F013D6">
            <w:pPr>
              <w:spacing w:line="480" w:lineRule="auto"/>
              <w:jc w:val="both"/>
              <w:rPr>
                <w:rStyle w:val="fontstyle01"/>
                <w:sz w:val="24"/>
                <w:szCs w:val="24"/>
              </w:rPr>
            </w:pPr>
            <w:r>
              <w:rPr>
                <w:rStyle w:val="fontstyle01"/>
                <w:sz w:val="24"/>
                <w:szCs w:val="24"/>
              </w:rPr>
              <w:t>Third 4 hours</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1.73</w:t>
            </w:r>
            <w:r>
              <w:rPr>
                <w:rStyle w:val="fontstyle01"/>
                <w:rFonts w:ascii="Times New Roman" w:hAnsi="Times New Roman" w:cs="Times New Roman"/>
                <w:sz w:val="24"/>
                <w:szCs w:val="24"/>
              </w:rPr>
              <w:t>±2.01</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1.85</w:t>
            </w:r>
            <w:r>
              <w:rPr>
                <w:rStyle w:val="fontstyle01"/>
                <w:rFonts w:ascii="Times New Roman" w:hAnsi="Times New Roman" w:cs="Times New Roman"/>
                <w:sz w:val="24"/>
                <w:szCs w:val="24"/>
              </w:rPr>
              <w:t>±1.98</w:t>
            </w:r>
          </w:p>
        </w:tc>
        <w:tc>
          <w:tcPr>
            <w:tcW w:w="1088" w:type="dxa"/>
          </w:tcPr>
          <w:p w:rsidR="008C659F" w:rsidRDefault="008C659F" w:rsidP="00F013D6">
            <w:pPr>
              <w:spacing w:line="480" w:lineRule="auto"/>
              <w:jc w:val="both"/>
              <w:rPr>
                <w:rStyle w:val="fontstyle01"/>
                <w:sz w:val="24"/>
                <w:szCs w:val="24"/>
              </w:rPr>
            </w:pPr>
            <w:r>
              <w:rPr>
                <w:rStyle w:val="fontstyle01"/>
                <w:sz w:val="24"/>
                <w:szCs w:val="24"/>
              </w:rPr>
              <w:t>0.834</w:t>
            </w:r>
          </w:p>
        </w:tc>
      </w:tr>
      <w:tr w:rsidR="008C659F" w:rsidTr="008C659F">
        <w:tc>
          <w:tcPr>
            <w:tcW w:w="1915" w:type="dxa"/>
          </w:tcPr>
          <w:p w:rsidR="008C659F" w:rsidRDefault="008C659F" w:rsidP="00F013D6">
            <w:pPr>
              <w:spacing w:line="480" w:lineRule="auto"/>
              <w:jc w:val="both"/>
              <w:rPr>
                <w:rStyle w:val="fontstyle01"/>
                <w:sz w:val="24"/>
                <w:szCs w:val="24"/>
              </w:rPr>
            </w:pPr>
          </w:p>
        </w:tc>
        <w:tc>
          <w:tcPr>
            <w:tcW w:w="1915" w:type="dxa"/>
          </w:tcPr>
          <w:p w:rsidR="008C659F" w:rsidRDefault="008C659F" w:rsidP="00F013D6">
            <w:pPr>
              <w:spacing w:line="480" w:lineRule="auto"/>
              <w:jc w:val="both"/>
              <w:rPr>
                <w:rStyle w:val="fontstyle01"/>
                <w:sz w:val="24"/>
                <w:szCs w:val="24"/>
              </w:rPr>
            </w:pPr>
            <w:r>
              <w:rPr>
                <w:rStyle w:val="fontstyle01"/>
                <w:sz w:val="24"/>
                <w:szCs w:val="24"/>
              </w:rPr>
              <w:t>Last 3 hours</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0.71</w:t>
            </w:r>
            <w:r>
              <w:rPr>
                <w:rStyle w:val="fontstyle01"/>
                <w:rFonts w:ascii="Times New Roman" w:hAnsi="Times New Roman" w:cs="Times New Roman"/>
                <w:sz w:val="24"/>
                <w:szCs w:val="24"/>
              </w:rPr>
              <w:t>±2.02</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0.94</w:t>
            </w:r>
            <w:r>
              <w:rPr>
                <w:rStyle w:val="fontstyle01"/>
                <w:rFonts w:ascii="Times New Roman" w:hAnsi="Times New Roman" w:cs="Times New Roman"/>
                <w:sz w:val="24"/>
                <w:szCs w:val="24"/>
              </w:rPr>
              <w:t>±1.99</w:t>
            </w:r>
          </w:p>
        </w:tc>
        <w:tc>
          <w:tcPr>
            <w:tcW w:w="1088" w:type="dxa"/>
          </w:tcPr>
          <w:p w:rsidR="008C659F" w:rsidRDefault="008C659F" w:rsidP="00F013D6">
            <w:pPr>
              <w:spacing w:line="480" w:lineRule="auto"/>
              <w:jc w:val="both"/>
              <w:rPr>
                <w:rStyle w:val="fontstyle01"/>
                <w:sz w:val="24"/>
                <w:szCs w:val="24"/>
              </w:rPr>
            </w:pPr>
            <w:r>
              <w:rPr>
                <w:rStyle w:val="fontstyle01"/>
                <w:sz w:val="24"/>
                <w:szCs w:val="24"/>
              </w:rPr>
              <w:t>0.704</w:t>
            </w:r>
          </w:p>
        </w:tc>
      </w:tr>
      <w:tr w:rsidR="008C659F" w:rsidTr="008C659F">
        <w:tc>
          <w:tcPr>
            <w:tcW w:w="1915" w:type="dxa"/>
          </w:tcPr>
          <w:p w:rsidR="008C659F" w:rsidRDefault="008C659F" w:rsidP="00F013D6">
            <w:pPr>
              <w:spacing w:line="480" w:lineRule="auto"/>
              <w:jc w:val="both"/>
              <w:rPr>
                <w:rStyle w:val="fontstyle01"/>
                <w:sz w:val="24"/>
                <w:szCs w:val="24"/>
              </w:rPr>
            </w:pPr>
            <w:r>
              <w:rPr>
                <w:rStyle w:val="fontstyle01"/>
                <w:sz w:val="24"/>
                <w:szCs w:val="24"/>
              </w:rPr>
              <w:t>Placebo group</w:t>
            </w:r>
          </w:p>
        </w:tc>
        <w:tc>
          <w:tcPr>
            <w:tcW w:w="1915" w:type="dxa"/>
          </w:tcPr>
          <w:p w:rsidR="008C659F" w:rsidRDefault="008C659F" w:rsidP="00F013D6">
            <w:pPr>
              <w:spacing w:line="480" w:lineRule="auto"/>
              <w:jc w:val="both"/>
              <w:rPr>
                <w:rStyle w:val="fontstyle01"/>
                <w:sz w:val="24"/>
                <w:szCs w:val="24"/>
              </w:rPr>
            </w:pPr>
          </w:p>
        </w:tc>
        <w:tc>
          <w:tcPr>
            <w:tcW w:w="1915" w:type="dxa"/>
          </w:tcPr>
          <w:p w:rsidR="008C659F" w:rsidRDefault="008C659F" w:rsidP="00F013D6">
            <w:pPr>
              <w:spacing w:line="480" w:lineRule="auto"/>
              <w:jc w:val="both"/>
              <w:rPr>
                <w:rStyle w:val="fontstyle01"/>
                <w:sz w:val="24"/>
                <w:szCs w:val="24"/>
              </w:rPr>
            </w:pPr>
          </w:p>
        </w:tc>
        <w:tc>
          <w:tcPr>
            <w:tcW w:w="1915" w:type="dxa"/>
          </w:tcPr>
          <w:p w:rsidR="008C659F" w:rsidRDefault="008C659F" w:rsidP="00F013D6">
            <w:pPr>
              <w:spacing w:line="480" w:lineRule="auto"/>
              <w:jc w:val="both"/>
              <w:rPr>
                <w:rStyle w:val="fontstyle01"/>
                <w:sz w:val="24"/>
                <w:szCs w:val="24"/>
              </w:rPr>
            </w:pPr>
          </w:p>
        </w:tc>
        <w:tc>
          <w:tcPr>
            <w:tcW w:w="1088" w:type="dxa"/>
          </w:tcPr>
          <w:p w:rsidR="008C659F" w:rsidRDefault="008C659F" w:rsidP="00F013D6">
            <w:pPr>
              <w:spacing w:line="480" w:lineRule="auto"/>
              <w:jc w:val="both"/>
              <w:rPr>
                <w:rStyle w:val="fontstyle01"/>
                <w:sz w:val="24"/>
                <w:szCs w:val="24"/>
              </w:rPr>
            </w:pPr>
          </w:p>
        </w:tc>
      </w:tr>
      <w:tr w:rsidR="008C659F" w:rsidTr="008C659F">
        <w:tc>
          <w:tcPr>
            <w:tcW w:w="1915" w:type="dxa"/>
          </w:tcPr>
          <w:p w:rsidR="008C659F" w:rsidRDefault="008C659F" w:rsidP="00F013D6">
            <w:pPr>
              <w:spacing w:line="480" w:lineRule="auto"/>
              <w:jc w:val="both"/>
              <w:rPr>
                <w:rStyle w:val="fontstyle01"/>
                <w:sz w:val="24"/>
                <w:szCs w:val="24"/>
              </w:rPr>
            </w:pPr>
          </w:p>
        </w:tc>
        <w:tc>
          <w:tcPr>
            <w:tcW w:w="1915" w:type="dxa"/>
          </w:tcPr>
          <w:p w:rsidR="008C659F" w:rsidRDefault="008C659F" w:rsidP="00F013D6">
            <w:pPr>
              <w:spacing w:line="480" w:lineRule="auto"/>
              <w:jc w:val="both"/>
              <w:rPr>
                <w:rStyle w:val="fontstyle01"/>
                <w:sz w:val="24"/>
                <w:szCs w:val="24"/>
              </w:rPr>
            </w:pPr>
            <w:r>
              <w:rPr>
                <w:rStyle w:val="fontstyle01"/>
                <w:sz w:val="24"/>
                <w:szCs w:val="24"/>
              </w:rPr>
              <w:t>First 4 hours</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4.30</w:t>
            </w:r>
            <w:r>
              <w:rPr>
                <w:rStyle w:val="fontstyle01"/>
                <w:rFonts w:ascii="Times New Roman" w:hAnsi="Times New Roman" w:cs="Times New Roman"/>
                <w:sz w:val="24"/>
                <w:szCs w:val="24"/>
              </w:rPr>
              <w:t>±2.18</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4.67</w:t>
            </w:r>
            <w:r>
              <w:rPr>
                <w:rStyle w:val="fontstyle01"/>
                <w:rFonts w:ascii="Times New Roman" w:hAnsi="Times New Roman" w:cs="Times New Roman"/>
                <w:sz w:val="24"/>
                <w:szCs w:val="24"/>
              </w:rPr>
              <w:t>±2.60</w:t>
            </w:r>
          </w:p>
        </w:tc>
        <w:tc>
          <w:tcPr>
            <w:tcW w:w="1088" w:type="dxa"/>
          </w:tcPr>
          <w:p w:rsidR="008C659F" w:rsidRDefault="008C659F" w:rsidP="00F013D6">
            <w:pPr>
              <w:spacing w:line="480" w:lineRule="auto"/>
              <w:jc w:val="both"/>
              <w:rPr>
                <w:rStyle w:val="fontstyle01"/>
                <w:sz w:val="24"/>
                <w:szCs w:val="24"/>
              </w:rPr>
            </w:pPr>
            <w:r>
              <w:rPr>
                <w:rStyle w:val="fontstyle01"/>
                <w:sz w:val="24"/>
                <w:szCs w:val="24"/>
              </w:rPr>
              <w:t>0.595</w:t>
            </w:r>
          </w:p>
        </w:tc>
      </w:tr>
      <w:tr w:rsidR="008C659F" w:rsidTr="008C659F">
        <w:tc>
          <w:tcPr>
            <w:tcW w:w="1915" w:type="dxa"/>
          </w:tcPr>
          <w:p w:rsidR="008C659F" w:rsidRDefault="008C659F" w:rsidP="00F013D6">
            <w:pPr>
              <w:spacing w:line="480" w:lineRule="auto"/>
              <w:jc w:val="both"/>
              <w:rPr>
                <w:rStyle w:val="fontstyle01"/>
                <w:sz w:val="24"/>
                <w:szCs w:val="24"/>
              </w:rPr>
            </w:pPr>
          </w:p>
        </w:tc>
        <w:tc>
          <w:tcPr>
            <w:tcW w:w="1915" w:type="dxa"/>
          </w:tcPr>
          <w:p w:rsidR="008C659F" w:rsidRDefault="008C659F" w:rsidP="00F013D6">
            <w:pPr>
              <w:spacing w:line="480" w:lineRule="auto"/>
              <w:jc w:val="both"/>
              <w:rPr>
                <w:rStyle w:val="fontstyle01"/>
                <w:sz w:val="24"/>
                <w:szCs w:val="24"/>
              </w:rPr>
            </w:pPr>
            <w:r>
              <w:rPr>
                <w:rStyle w:val="fontstyle01"/>
                <w:sz w:val="24"/>
                <w:szCs w:val="24"/>
              </w:rPr>
              <w:t>Second 4 hours</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6.80</w:t>
            </w:r>
            <w:r>
              <w:rPr>
                <w:rStyle w:val="fontstyle01"/>
                <w:rFonts w:ascii="Times New Roman" w:hAnsi="Times New Roman" w:cs="Times New Roman"/>
                <w:sz w:val="24"/>
                <w:szCs w:val="24"/>
              </w:rPr>
              <w:t>±2.09</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6.33</w:t>
            </w:r>
            <w:r>
              <w:rPr>
                <w:rStyle w:val="fontstyle01"/>
                <w:rFonts w:ascii="Times New Roman" w:hAnsi="Times New Roman" w:cs="Times New Roman"/>
                <w:sz w:val="24"/>
                <w:szCs w:val="24"/>
              </w:rPr>
              <w:t>±2.24</w:t>
            </w:r>
          </w:p>
        </w:tc>
        <w:tc>
          <w:tcPr>
            <w:tcW w:w="1088" w:type="dxa"/>
          </w:tcPr>
          <w:p w:rsidR="008C659F" w:rsidRDefault="008C659F" w:rsidP="00F013D6">
            <w:pPr>
              <w:spacing w:line="480" w:lineRule="auto"/>
              <w:jc w:val="both"/>
              <w:rPr>
                <w:rStyle w:val="fontstyle01"/>
                <w:sz w:val="24"/>
                <w:szCs w:val="24"/>
              </w:rPr>
            </w:pPr>
            <w:r>
              <w:rPr>
                <w:rStyle w:val="fontstyle01"/>
                <w:sz w:val="24"/>
                <w:szCs w:val="24"/>
              </w:rPr>
              <w:t>0.467</w:t>
            </w:r>
          </w:p>
        </w:tc>
      </w:tr>
      <w:tr w:rsidR="008C659F" w:rsidTr="008C659F">
        <w:tc>
          <w:tcPr>
            <w:tcW w:w="1915" w:type="dxa"/>
          </w:tcPr>
          <w:p w:rsidR="008C659F" w:rsidRDefault="008C659F" w:rsidP="00F013D6">
            <w:pPr>
              <w:spacing w:line="480" w:lineRule="auto"/>
              <w:jc w:val="both"/>
              <w:rPr>
                <w:rStyle w:val="fontstyle01"/>
                <w:sz w:val="24"/>
                <w:szCs w:val="24"/>
              </w:rPr>
            </w:pPr>
          </w:p>
        </w:tc>
        <w:tc>
          <w:tcPr>
            <w:tcW w:w="1915" w:type="dxa"/>
          </w:tcPr>
          <w:p w:rsidR="008C659F" w:rsidRDefault="008C659F" w:rsidP="00F013D6">
            <w:pPr>
              <w:spacing w:line="480" w:lineRule="auto"/>
              <w:jc w:val="both"/>
              <w:rPr>
                <w:rStyle w:val="fontstyle01"/>
                <w:sz w:val="24"/>
                <w:szCs w:val="24"/>
              </w:rPr>
            </w:pPr>
            <w:r>
              <w:rPr>
                <w:rStyle w:val="fontstyle01"/>
                <w:sz w:val="24"/>
                <w:szCs w:val="24"/>
              </w:rPr>
              <w:t>Third 4 hours</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3.56</w:t>
            </w:r>
            <w:r>
              <w:rPr>
                <w:rStyle w:val="fontstyle01"/>
                <w:rFonts w:ascii="Times New Roman" w:hAnsi="Times New Roman" w:cs="Times New Roman"/>
                <w:sz w:val="24"/>
                <w:szCs w:val="24"/>
              </w:rPr>
              <w:t>±2.55</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2.53</w:t>
            </w:r>
            <w:r>
              <w:rPr>
                <w:rStyle w:val="fontstyle01"/>
                <w:rFonts w:ascii="Times New Roman" w:hAnsi="Times New Roman" w:cs="Times New Roman"/>
                <w:sz w:val="24"/>
                <w:szCs w:val="24"/>
              </w:rPr>
              <w:t>±2.34</w:t>
            </w:r>
          </w:p>
        </w:tc>
        <w:tc>
          <w:tcPr>
            <w:tcW w:w="1088" w:type="dxa"/>
          </w:tcPr>
          <w:p w:rsidR="008C659F" w:rsidRDefault="008C659F" w:rsidP="00F013D6">
            <w:pPr>
              <w:spacing w:line="480" w:lineRule="auto"/>
              <w:jc w:val="both"/>
              <w:rPr>
                <w:rStyle w:val="fontstyle01"/>
                <w:sz w:val="24"/>
                <w:szCs w:val="24"/>
              </w:rPr>
            </w:pPr>
            <w:r>
              <w:rPr>
                <w:rStyle w:val="fontstyle01"/>
                <w:sz w:val="24"/>
                <w:szCs w:val="24"/>
              </w:rPr>
              <w:t>0.136</w:t>
            </w:r>
          </w:p>
        </w:tc>
      </w:tr>
      <w:tr w:rsidR="008C659F" w:rsidTr="008C659F">
        <w:tc>
          <w:tcPr>
            <w:tcW w:w="1915" w:type="dxa"/>
          </w:tcPr>
          <w:p w:rsidR="008C659F" w:rsidRDefault="008C659F" w:rsidP="00F013D6">
            <w:pPr>
              <w:spacing w:line="480" w:lineRule="auto"/>
              <w:jc w:val="both"/>
              <w:rPr>
                <w:rStyle w:val="fontstyle01"/>
                <w:sz w:val="24"/>
                <w:szCs w:val="24"/>
              </w:rPr>
            </w:pPr>
          </w:p>
        </w:tc>
        <w:tc>
          <w:tcPr>
            <w:tcW w:w="1915" w:type="dxa"/>
          </w:tcPr>
          <w:p w:rsidR="008C659F" w:rsidRDefault="008C659F" w:rsidP="00F013D6">
            <w:pPr>
              <w:spacing w:line="480" w:lineRule="auto"/>
              <w:jc w:val="both"/>
              <w:rPr>
                <w:rStyle w:val="fontstyle01"/>
                <w:sz w:val="24"/>
                <w:szCs w:val="24"/>
              </w:rPr>
            </w:pPr>
            <w:r>
              <w:rPr>
                <w:rStyle w:val="fontstyle01"/>
                <w:sz w:val="24"/>
                <w:szCs w:val="24"/>
              </w:rPr>
              <w:t>Last 3 hours</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0.73</w:t>
            </w:r>
            <w:r>
              <w:rPr>
                <w:rStyle w:val="fontstyle01"/>
                <w:rFonts w:ascii="Times New Roman" w:hAnsi="Times New Roman" w:cs="Times New Roman"/>
                <w:sz w:val="24"/>
                <w:szCs w:val="24"/>
              </w:rPr>
              <w:t>±1.58</w:t>
            </w:r>
          </w:p>
        </w:tc>
        <w:tc>
          <w:tcPr>
            <w:tcW w:w="1915" w:type="dxa"/>
          </w:tcPr>
          <w:p w:rsidR="008C659F" w:rsidRDefault="008C659F" w:rsidP="00F013D6">
            <w:pPr>
              <w:spacing w:line="480" w:lineRule="auto"/>
              <w:jc w:val="both"/>
              <w:rPr>
                <w:rStyle w:val="fontstyle01"/>
                <w:sz w:val="24"/>
                <w:szCs w:val="24"/>
              </w:rPr>
            </w:pPr>
            <w:r>
              <w:rPr>
                <w:rStyle w:val="fontstyle01"/>
                <w:sz w:val="24"/>
                <w:szCs w:val="24"/>
              </w:rPr>
              <w:t>0.78</w:t>
            </w:r>
            <w:r>
              <w:rPr>
                <w:rStyle w:val="fontstyle01"/>
                <w:rFonts w:ascii="Times New Roman" w:hAnsi="Times New Roman" w:cs="Times New Roman"/>
                <w:sz w:val="24"/>
                <w:szCs w:val="24"/>
              </w:rPr>
              <w:t>±1.79</w:t>
            </w:r>
          </w:p>
        </w:tc>
        <w:tc>
          <w:tcPr>
            <w:tcW w:w="1088" w:type="dxa"/>
          </w:tcPr>
          <w:p w:rsidR="008C659F" w:rsidRDefault="008C659F" w:rsidP="00F013D6">
            <w:pPr>
              <w:spacing w:line="480" w:lineRule="auto"/>
              <w:jc w:val="both"/>
              <w:rPr>
                <w:rStyle w:val="fontstyle01"/>
                <w:sz w:val="24"/>
                <w:szCs w:val="24"/>
              </w:rPr>
            </w:pPr>
            <w:r>
              <w:rPr>
                <w:rStyle w:val="fontstyle01"/>
                <w:sz w:val="24"/>
                <w:szCs w:val="24"/>
              </w:rPr>
              <w:t>0.921</w:t>
            </w:r>
          </w:p>
        </w:tc>
      </w:tr>
    </w:tbl>
    <w:p w:rsidR="00E923B8" w:rsidRDefault="00E923B8" w:rsidP="00F013D6">
      <w:pPr>
        <w:spacing w:after="0" w:line="480" w:lineRule="auto"/>
        <w:jc w:val="both"/>
        <w:rPr>
          <w:rStyle w:val="fontstyle01"/>
          <w:sz w:val="24"/>
          <w:szCs w:val="24"/>
        </w:rPr>
      </w:pPr>
    </w:p>
    <w:p w:rsidR="00E923B8" w:rsidRDefault="00E923B8" w:rsidP="00F013D6">
      <w:pPr>
        <w:spacing w:after="0" w:line="480" w:lineRule="auto"/>
        <w:jc w:val="both"/>
        <w:rPr>
          <w:rStyle w:val="fontstyle01"/>
          <w:sz w:val="24"/>
          <w:szCs w:val="24"/>
        </w:rPr>
      </w:pPr>
      <w:r>
        <w:rPr>
          <w:rStyle w:val="fontstyle01"/>
          <w:sz w:val="24"/>
          <w:szCs w:val="24"/>
        </w:rPr>
        <w:t xml:space="preserve"> </w:t>
      </w: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A52DC6" w:rsidRDefault="00A52DC6" w:rsidP="00F013D6">
      <w:pPr>
        <w:spacing w:after="0" w:line="480" w:lineRule="auto"/>
        <w:jc w:val="both"/>
        <w:rPr>
          <w:rStyle w:val="fontstyle01"/>
          <w:sz w:val="24"/>
          <w:szCs w:val="24"/>
        </w:rPr>
      </w:pPr>
    </w:p>
    <w:p w:rsidR="008C659F" w:rsidRDefault="008C659F" w:rsidP="00F013D6">
      <w:pPr>
        <w:spacing w:after="0" w:line="480" w:lineRule="auto"/>
        <w:jc w:val="both"/>
        <w:rPr>
          <w:rStyle w:val="fontstyle01"/>
          <w:sz w:val="24"/>
          <w:szCs w:val="24"/>
        </w:rPr>
      </w:pPr>
      <w:r>
        <w:rPr>
          <w:rStyle w:val="fontstyle01"/>
          <w:sz w:val="24"/>
          <w:szCs w:val="24"/>
        </w:rPr>
        <w:t xml:space="preserve">Table </w:t>
      </w:r>
      <w:r w:rsidR="00990DE5">
        <w:rPr>
          <w:rStyle w:val="fontstyle01"/>
          <w:sz w:val="24"/>
          <w:szCs w:val="24"/>
        </w:rPr>
        <w:t>3</w:t>
      </w:r>
      <w:r>
        <w:rPr>
          <w:rStyle w:val="fontstyle01"/>
          <w:sz w:val="24"/>
          <w:szCs w:val="24"/>
        </w:rPr>
        <w:t>: Pain severity according to patient’s body mass index</w:t>
      </w:r>
    </w:p>
    <w:tbl>
      <w:tblPr>
        <w:tblStyle w:val="TableGrid"/>
        <w:tblW w:w="0" w:type="auto"/>
        <w:tblLook w:val="04A0" w:firstRow="1" w:lastRow="0" w:firstColumn="1" w:lastColumn="0" w:noHBand="0" w:noVBand="1"/>
      </w:tblPr>
      <w:tblGrid>
        <w:gridCol w:w="1718"/>
        <w:gridCol w:w="1706"/>
        <w:gridCol w:w="1362"/>
        <w:gridCol w:w="1458"/>
        <w:gridCol w:w="1424"/>
        <w:gridCol w:w="1080"/>
      </w:tblGrid>
      <w:tr w:rsidR="008C659F" w:rsidTr="008C659F">
        <w:tc>
          <w:tcPr>
            <w:tcW w:w="1718" w:type="dxa"/>
            <w:vMerge w:val="restart"/>
          </w:tcPr>
          <w:p w:rsidR="008C659F" w:rsidRDefault="008C659F" w:rsidP="00F013D6">
            <w:pPr>
              <w:spacing w:line="480" w:lineRule="auto"/>
              <w:jc w:val="both"/>
              <w:rPr>
                <w:rStyle w:val="fontstyle01"/>
                <w:sz w:val="24"/>
                <w:szCs w:val="24"/>
              </w:rPr>
            </w:pPr>
            <w:r>
              <w:rPr>
                <w:rStyle w:val="fontstyle01"/>
                <w:sz w:val="24"/>
                <w:szCs w:val="24"/>
              </w:rPr>
              <w:t xml:space="preserve">Group </w:t>
            </w:r>
          </w:p>
        </w:tc>
        <w:tc>
          <w:tcPr>
            <w:tcW w:w="1706" w:type="dxa"/>
            <w:vMerge w:val="restart"/>
          </w:tcPr>
          <w:p w:rsidR="008C659F" w:rsidRDefault="008C659F" w:rsidP="00F013D6">
            <w:pPr>
              <w:spacing w:line="480" w:lineRule="auto"/>
              <w:jc w:val="both"/>
              <w:rPr>
                <w:rStyle w:val="fontstyle01"/>
                <w:sz w:val="24"/>
                <w:szCs w:val="24"/>
              </w:rPr>
            </w:pPr>
            <w:r>
              <w:rPr>
                <w:rStyle w:val="fontstyle01"/>
                <w:sz w:val="24"/>
                <w:szCs w:val="24"/>
              </w:rPr>
              <w:t>Time</w:t>
            </w:r>
          </w:p>
        </w:tc>
        <w:tc>
          <w:tcPr>
            <w:tcW w:w="4244" w:type="dxa"/>
            <w:gridSpan w:val="3"/>
          </w:tcPr>
          <w:p w:rsidR="008C659F" w:rsidRDefault="008C659F" w:rsidP="00F013D6">
            <w:pPr>
              <w:spacing w:line="480" w:lineRule="auto"/>
              <w:jc w:val="both"/>
              <w:rPr>
                <w:rStyle w:val="fontstyle01"/>
                <w:sz w:val="24"/>
                <w:szCs w:val="24"/>
              </w:rPr>
            </w:pPr>
            <w:r>
              <w:rPr>
                <w:rStyle w:val="fontstyle01"/>
                <w:sz w:val="24"/>
                <w:szCs w:val="24"/>
              </w:rPr>
              <w:t>Pain score</w:t>
            </w:r>
          </w:p>
        </w:tc>
        <w:tc>
          <w:tcPr>
            <w:tcW w:w="1080" w:type="dxa"/>
            <w:vMerge w:val="restart"/>
          </w:tcPr>
          <w:p w:rsidR="008C659F" w:rsidRDefault="008C659F" w:rsidP="00F013D6">
            <w:pPr>
              <w:spacing w:line="480" w:lineRule="auto"/>
              <w:jc w:val="both"/>
              <w:rPr>
                <w:rStyle w:val="fontstyle01"/>
                <w:sz w:val="24"/>
                <w:szCs w:val="24"/>
              </w:rPr>
            </w:pPr>
            <w:r>
              <w:rPr>
                <w:rStyle w:val="fontstyle01"/>
                <w:sz w:val="24"/>
                <w:szCs w:val="24"/>
              </w:rPr>
              <w:t>P value</w:t>
            </w:r>
          </w:p>
        </w:tc>
      </w:tr>
      <w:tr w:rsidR="008C659F" w:rsidTr="008C659F">
        <w:tc>
          <w:tcPr>
            <w:tcW w:w="1718" w:type="dxa"/>
            <w:vMerge/>
          </w:tcPr>
          <w:p w:rsidR="008C659F" w:rsidRDefault="008C659F" w:rsidP="00F013D6">
            <w:pPr>
              <w:spacing w:line="480" w:lineRule="auto"/>
              <w:jc w:val="both"/>
              <w:rPr>
                <w:rStyle w:val="fontstyle01"/>
                <w:sz w:val="24"/>
                <w:szCs w:val="24"/>
              </w:rPr>
            </w:pPr>
          </w:p>
        </w:tc>
        <w:tc>
          <w:tcPr>
            <w:tcW w:w="1706" w:type="dxa"/>
            <w:vMerge/>
          </w:tcPr>
          <w:p w:rsidR="008C659F" w:rsidRDefault="008C659F" w:rsidP="00F013D6">
            <w:pPr>
              <w:spacing w:line="480" w:lineRule="auto"/>
              <w:jc w:val="both"/>
              <w:rPr>
                <w:rStyle w:val="fontstyle01"/>
                <w:sz w:val="24"/>
                <w:szCs w:val="24"/>
              </w:rPr>
            </w:pPr>
          </w:p>
        </w:tc>
        <w:tc>
          <w:tcPr>
            <w:tcW w:w="1362" w:type="dxa"/>
          </w:tcPr>
          <w:p w:rsidR="008C659F" w:rsidRDefault="008C659F" w:rsidP="00F013D6">
            <w:pPr>
              <w:spacing w:line="480" w:lineRule="auto"/>
              <w:jc w:val="both"/>
              <w:rPr>
                <w:rStyle w:val="fontstyle01"/>
                <w:sz w:val="24"/>
                <w:szCs w:val="24"/>
              </w:rPr>
            </w:pPr>
            <w:r>
              <w:rPr>
                <w:rStyle w:val="fontstyle01"/>
                <w:sz w:val="24"/>
                <w:szCs w:val="24"/>
              </w:rPr>
              <w:t>&lt;20</w:t>
            </w:r>
          </w:p>
        </w:tc>
        <w:tc>
          <w:tcPr>
            <w:tcW w:w="1458" w:type="dxa"/>
          </w:tcPr>
          <w:p w:rsidR="008C659F" w:rsidRDefault="008C659F" w:rsidP="00F013D6">
            <w:pPr>
              <w:spacing w:line="480" w:lineRule="auto"/>
              <w:jc w:val="both"/>
              <w:rPr>
                <w:rStyle w:val="fontstyle01"/>
                <w:sz w:val="24"/>
                <w:szCs w:val="24"/>
              </w:rPr>
            </w:pPr>
            <w:r>
              <w:rPr>
                <w:rStyle w:val="fontstyle01"/>
                <w:sz w:val="24"/>
                <w:szCs w:val="24"/>
              </w:rPr>
              <w:t>20 to 30</w:t>
            </w:r>
          </w:p>
        </w:tc>
        <w:tc>
          <w:tcPr>
            <w:tcW w:w="1424" w:type="dxa"/>
          </w:tcPr>
          <w:p w:rsidR="008C659F" w:rsidRDefault="008C659F" w:rsidP="00F013D6">
            <w:pPr>
              <w:spacing w:line="480" w:lineRule="auto"/>
              <w:jc w:val="both"/>
              <w:rPr>
                <w:rStyle w:val="fontstyle01"/>
                <w:sz w:val="24"/>
                <w:szCs w:val="24"/>
              </w:rPr>
            </w:pPr>
            <w:r>
              <w:rPr>
                <w:rStyle w:val="fontstyle01"/>
                <w:sz w:val="24"/>
                <w:szCs w:val="24"/>
              </w:rPr>
              <w:t>&gt;30</w:t>
            </w:r>
          </w:p>
        </w:tc>
        <w:tc>
          <w:tcPr>
            <w:tcW w:w="1080" w:type="dxa"/>
            <w:vMerge/>
          </w:tcPr>
          <w:p w:rsidR="008C659F" w:rsidRDefault="008C659F" w:rsidP="00F013D6">
            <w:pPr>
              <w:spacing w:line="480" w:lineRule="auto"/>
              <w:jc w:val="both"/>
              <w:rPr>
                <w:rStyle w:val="fontstyle01"/>
                <w:sz w:val="24"/>
                <w:szCs w:val="24"/>
              </w:rPr>
            </w:pPr>
          </w:p>
        </w:tc>
      </w:tr>
      <w:tr w:rsidR="008C659F" w:rsidTr="008C659F">
        <w:tc>
          <w:tcPr>
            <w:tcW w:w="1718" w:type="dxa"/>
          </w:tcPr>
          <w:p w:rsidR="008C659F" w:rsidRDefault="008C659F" w:rsidP="00F013D6">
            <w:pPr>
              <w:spacing w:line="480" w:lineRule="auto"/>
              <w:jc w:val="both"/>
              <w:rPr>
                <w:rStyle w:val="fontstyle01"/>
                <w:sz w:val="24"/>
                <w:szCs w:val="24"/>
              </w:rPr>
            </w:pPr>
            <w:r>
              <w:rPr>
                <w:rStyle w:val="fontstyle01"/>
                <w:sz w:val="24"/>
                <w:szCs w:val="24"/>
              </w:rPr>
              <w:t>NSAID group</w:t>
            </w:r>
          </w:p>
        </w:tc>
        <w:tc>
          <w:tcPr>
            <w:tcW w:w="1706" w:type="dxa"/>
          </w:tcPr>
          <w:p w:rsidR="008C659F" w:rsidRDefault="008C659F" w:rsidP="00F013D6">
            <w:pPr>
              <w:spacing w:line="480" w:lineRule="auto"/>
              <w:jc w:val="both"/>
              <w:rPr>
                <w:rStyle w:val="fontstyle01"/>
                <w:sz w:val="24"/>
                <w:szCs w:val="24"/>
              </w:rPr>
            </w:pPr>
          </w:p>
        </w:tc>
        <w:tc>
          <w:tcPr>
            <w:tcW w:w="1362" w:type="dxa"/>
          </w:tcPr>
          <w:p w:rsidR="008C659F" w:rsidRDefault="008C659F" w:rsidP="00F013D6">
            <w:pPr>
              <w:spacing w:line="480" w:lineRule="auto"/>
              <w:jc w:val="both"/>
              <w:rPr>
                <w:rStyle w:val="fontstyle01"/>
                <w:sz w:val="24"/>
                <w:szCs w:val="24"/>
              </w:rPr>
            </w:pPr>
          </w:p>
        </w:tc>
        <w:tc>
          <w:tcPr>
            <w:tcW w:w="1458" w:type="dxa"/>
          </w:tcPr>
          <w:p w:rsidR="008C659F" w:rsidRDefault="008C659F" w:rsidP="00F013D6">
            <w:pPr>
              <w:spacing w:line="480" w:lineRule="auto"/>
              <w:jc w:val="both"/>
              <w:rPr>
                <w:rStyle w:val="fontstyle01"/>
                <w:sz w:val="24"/>
                <w:szCs w:val="24"/>
              </w:rPr>
            </w:pPr>
          </w:p>
        </w:tc>
        <w:tc>
          <w:tcPr>
            <w:tcW w:w="1424" w:type="dxa"/>
          </w:tcPr>
          <w:p w:rsidR="008C659F" w:rsidRDefault="008C659F" w:rsidP="00F013D6">
            <w:pPr>
              <w:spacing w:line="480" w:lineRule="auto"/>
              <w:jc w:val="both"/>
              <w:rPr>
                <w:rStyle w:val="fontstyle01"/>
                <w:sz w:val="24"/>
                <w:szCs w:val="24"/>
              </w:rPr>
            </w:pPr>
          </w:p>
        </w:tc>
        <w:tc>
          <w:tcPr>
            <w:tcW w:w="1080" w:type="dxa"/>
          </w:tcPr>
          <w:p w:rsidR="008C659F" w:rsidRDefault="008C659F" w:rsidP="00F013D6">
            <w:pPr>
              <w:spacing w:line="480" w:lineRule="auto"/>
              <w:jc w:val="both"/>
              <w:rPr>
                <w:rStyle w:val="fontstyle01"/>
                <w:sz w:val="24"/>
                <w:szCs w:val="24"/>
              </w:rPr>
            </w:pPr>
          </w:p>
        </w:tc>
      </w:tr>
      <w:tr w:rsidR="008C659F" w:rsidTr="008C659F">
        <w:tc>
          <w:tcPr>
            <w:tcW w:w="1718" w:type="dxa"/>
          </w:tcPr>
          <w:p w:rsidR="008C659F" w:rsidRDefault="008C659F" w:rsidP="00F013D6">
            <w:pPr>
              <w:spacing w:line="480" w:lineRule="auto"/>
              <w:jc w:val="both"/>
              <w:rPr>
                <w:rStyle w:val="fontstyle01"/>
                <w:sz w:val="24"/>
                <w:szCs w:val="24"/>
              </w:rPr>
            </w:pPr>
          </w:p>
        </w:tc>
        <w:tc>
          <w:tcPr>
            <w:tcW w:w="1706" w:type="dxa"/>
          </w:tcPr>
          <w:p w:rsidR="008C659F" w:rsidRDefault="008C659F" w:rsidP="00F013D6">
            <w:pPr>
              <w:spacing w:line="480" w:lineRule="auto"/>
              <w:jc w:val="both"/>
              <w:rPr>
                <w:rStyle w:val="fontstyle01"/>
                <w:sz w:val="24"/>
                <w:szCs w:val="24"/>
              </w:rPr>
            </w:pPr>
            <w:r>
              <w:rPr>
                <w:rStyle w:val="fontstyle01"/>
                <w:sz w:val="24"/>
                <w:szCs w:val="24"/>
              </w:rPr>
              <w:t>First 4 hours</w:t>
            </w:r>
          </w:p>
        </w:tc>
        <w:tc>
          <w:tcPr>
            <w:tcW w:w="1362" w:type="dxa"/>
          </w:tcPr>
          <w:p w:rsidR="008C659F" w:rsidRDefault="00853E7F" w:rsidP="00F013D6">
            <w:pPr>
              <w:spacing w:line="480" w:lineRule="auto"/>
              <w:jc w:val="both"/>
              <w:rPr>
                <w:rStyle w:val="fontstyle01"/>
                <w:sz w:val="24"/>
                <w:szCs w:val="24"/>
              </w:rPr>
            </w:pPr>
            <w:r>
              <w:rPr>
                <w:rStyle w:val="fontstyle01"/>
                <w:sz w:val="24"/>
                <w:szCs w:val="24"/>
              </w:rPr>
              <w:t>2.25</w:t>
            </w:r>
            <w:r>
              <w:rPr>
                <w:rStyle w:val="fontstyle01"/>
                <w:rFonts w:ascii="Times New Roman" w:hAnsi="Times New Roman" w:cs="Times New Roman"/>
                <w:sz w:val="24"/>
                <w:szCs w:val="24"/>
              </w:rPr>
              <w:t>±1.06</w:t>
            </w:r>
          </w:p>
        </w:tc>
        <w:tc>
          <w:tcPr>
            <w:tcW w:w="1458" w:type="dxa"/>
          </w:tcPr>
          <w:p w:rsidR="008C659F" w:rsidRDefault="00853E7F" w:rsidP="00F013D6">
            <w:pPr>
              <w:spacing w:line="480" w:lineRule="auto"/>
              <w:jc w:val="both"/>
              <w:rPr>
                <w:rStyle w:val="fontstyle01"/>
                <w:sz w:val="24"/>
                <w:szCs w:val="24"/>
              </w:rPr>
            </w:pPr>
            <w:r>
              <w:rPr>
                <w:rStyle w:val="fontstyle01"/>
                <w:sz w:val="24"/>
                <w:szCs w:val="24"/>
              </w:rPr>
              <w:t>2.42</w:t>
            </w:r>
            <w:r>
              <w:rPr>
                <w:rStyle w:val="fontstyle01"/>
                <w:rFonts w:ascii="Times New Roman" w:hAnsi="Times New Roman" w:cs="Times New Roman"/>
                <w:sz w:val="24"/>
                <w:szCs w:val="24"/>
              </w:rPr>
              <w:t>±1.86</w:t>
            </w:r>
          </w:p>
        </w:tc>
        <w:tc>
          <w:tcPr>
            <w:tcW w:w="1424" w:type="dxa"/>
          </w:tcPr>
          <w:p w:rsidR="008C659F" w:rsidRDefault="00853E7F" w:rsidP="00F013D6">
            <w:pPr>
              <w:spacing w:line="480" w:lineRule="auto"/>
              <w:jc w:val="both"/>
              <w:rPr>
                <w:rStyle w:val="fontstyle01"/>
                <w:sz w:val="24"/>
                <w:szCs w:val="24"/>
              </w:rPr>
            </w:pPr>
            <w:r>
              <w:rPr>
                <w:rStyle w:val="fontstyle01"/>
                <w:sz w:val="24"/>
                <w:szCs w:val="24"/>
              </w:rPr>
              <w:t>1.75</w:t>
            </w:r>
            <w:r>
              <w:rPr>
                <w:rStyle w:val="fontstyle01"/>
                <w:rFonts w:ascii="Times New Roman" w:hAnsi="Times New Roman" w:cs="Times New Roman"/>
                <w:sz w:val="24"/>
                <w:szCs w:val="24"/>
              </w:rPr>
              <w:t>±1.63</w:t>
            </w:r>
          </w:p>
        </w:tc>
        <w:tc>
          <w:tcPr>
            <w:tcW w:w="1080" w:type="dxa"/>
          </w:tcPr>
          <w:p w:rsidR="008C659F" w:rsidRDefault="00853E7F" w:rsidP="00F013D6">
            <w:pPr>
              <w:spacing w:line="480" w:lineRule="auto"/>
              <w:jc w:val="both"/>
              <w:rPr>
                <w:rStyle w:val="fontstyle01"/>
                <w:sz w:val="24"/>
                <w:szCs w:val="24"/>
              </w:rPr>
            </w:pPr>
            <w:r>
              <w:rPr>
                <w:rStyle w:val="fontstyle01"/>
                <w:sz w:val="24"/>
                <w:szCs w:val="24"/>
              </w:rPr>
              <w:t>0.704</w:t>
            </w:r>
          </w:p>
        </w:tc>
      </w:tr>
      <w:tr w:rsidR="008C659F" w:rsidTr="008C659F">
        <w:tc>
          <w:tcPr>
            <w:tcW w:w="1718" w:type="dxa"/>
          </w:tcPr>
          <w:p w:rsidR="008C659F" w:rsidRDefault="008C659F" w:rsidP="00F013D6">
            <w:pPr>
              <w:spacing w:line="480" w:lineRule="auto"/>
              <w:jc w:val="both"/>
              <w:rPr>
                <w:rStyle w:val="fontstyle01"/>
                <w:sz w:val="24"/>
                <w:szCs w:val="24"/>
              </w:rPr>
            </w:pPr>
          </w:p>
        </w:tc>
        <w:tc>
          <w:tcPr>
            <w:tcW w:w="1706" w:type="dxa"/>
          </w:tcPr>
          <w:p w:rsidR="008C659F" w:rsidRDefault="008C659F" w:rsidP="00F013D6">
            <w:pPr>
              <w:spacing w:line="480" w:lineRule="auto"/>
              <w:jc w:val="both"/>
              <w:rPr>
                <w:rStyle w:val="fontstyle01"/>
                <w:sz w:val="24"/>
                <w:szCs w:val="24"/>
              </w:rPr>
            </w:pPr>
            <w:r>
              <w:rPr>
                <w:rStyle w:val="fontstyle01"/>
                <w:sz w:val="24"/>
                <w:szCs w:val="24"/>
              </w:rPr>
              <w:t>Second 4 hours</w:t>
            </w:r>
          </w:p>
        </w:tc>
        <w:tc>
          <w:tcPr>
            <w:tcW w:w="1362" w:type="dxa"/>
          </w:tcPr>
          <w:p w:rsidR="008C659F" w:rsidRDefault="00853E7F" w:rsidP="00F013D6">
            <w:pPr>
              <w:spacing w:line="480" w:lineRule="auto"/>
              <w:jc w:val="both"/>
              <w:rPr>
                <w:rStyle w:val="fontstyle01"/>
                <w:sz w:val="24"/>
                <w:szCs w:val="24"/>
              </w:rPr>
            </w:pPr>
            <w:r>
              <w:rPr>
                <w:rStyle w:val="fontstyle01"/>
                <w:sz w:val="24"/>
                <w:szCs w:val="24"/>
              </w:rPr>
              <w:t>3.75</w:t>
            </w:r>
            <w:r>
              <w:rPr>
                <w:rStyle w:val="fontstyle01"/>
                <w:rFonts w:ascii="Times New Roman" w:hAnsi="Times New Roman" w:cs="Times New Roman"/>
                <w:sz w:val="24"/>
                <w:szCs w:val="24"/>
              </w:rPr>
              <w:t>±2.47</w:t>
            </w:r>
          </w:p>
        </w:tc>
        <w:tc>
          <w:tcPr>
            <w:tcW w:w="1458" w:type="dxa"/>
          </w:tcPr>
          <w:p w:rsidR="008C659F" w:rsidRDefault="00853E7F" w:rsidP="00F013D6">
            <w:pPr>
              <w:spacing w:line="480" w:lineRule="auto"/>
              <w:jc w:val="both"/>
              <w:rPr>
                <w:rStyle w:val="fontstyle01"/>
                <w:sz w:val="24"/>
                <w:szCs w:val="24"/>
              </w:rPr>
            </w:pPr>
            <w:r>
              <w:rPr>
                <w:rStyle w:val="fontstyle01"/>
                <w:sz w:val="24"/>
                <w:szCs w:val="24"/>
              </w:rPr>
              <w:t>3.59</w:t>
            </w:r>
            <w:r>
              <w:rPr>
                <w:rStyle w:val="fontstyle01"/>
                <w:rFonts w:ascii="Times New Roman" w:hAnsi="Times New Roman" w:cs="Times New Roman"/>
                <w:sz w:val="24"/>
                <w:szCs w:val="24"/>
              </w:rPr>
              <w:t>±1.71</w:t>
            </w:r>
          </w:p>
        </w:tc>
        <w:tc>
          <w:tcPr>
            <w:tcW w:w="1424" w:type="dxa"/>
          </w:tcPr>
          <w:p w:rsidR="008C659F" w:rsidRDefault="00853E7F" w:rsidP="00F013D6">
            <w:pPr>
              <w:spacing w:line="480" w:lineRule="auto"/>
              <w:jc w:val="both"/>
              <w:rPr>
                <w:rStyle w:val="fontstyle01"/>
                <w:sz w:val="24"/>
                <w:szCs w:val="24"/>
              </w:rPr>
            </w:pPr>
            <w:r>
              <w:rPr>
                <w:rStyle w:val="fontstyle01"/>
                <w:sz w:val="24"/>
                <w:szCs w:val="24"/>
              </w:rPr>
              <w:t>4.58</w:t>
            </w:r>
            <w:r>
              <w:rPr>
                <w:rStyle w:val="fontstyle01"/>
                <w:rFonts w:ascii="Times New Roman" w:hAnsi="Times New Roman" w:cs="Times New Roman"/>
                <w:sz w:val="24"/>
                <w:szCs w:val="24"/>
              </w:rPr>
              <w:t>±3.12</w:t>
            </w:r>
          </w:p>
        </w:tc>
        <w:tc>
          <w:tcPr>
            <w:tcW w:w="1080" w:type="dxa"/>
          </w:tcPr>
          <w:p w:rsidR="008C659F" w:rsidRDefault="00853E7F" w:rsidP="00F013D6">
            <w:pPr>
              <w:spacing w:line="480" w:lineRule="auto"/>
              <w:jc w:val="both"/>
              <w:rPr>
                <w:rStyle w:val="fontstyle01"/>
                <w:sz w:val="24"/>
                <w:szCs w:val="24"/>
              </w:rPr>
            </w:pPr>
            <w:r>
              <w:rPr>
                <w:rStyle w:val="fontstyle01"/>
                <w:sz w:val="24"/>
                <w:szCs w:val="24"/>
              </w:rPr>
              <w:t>0.518</w:t>
            </w:r>
          </w:p>
        </w:tc>
      </w:tr>
      <w:tr w:rsidR="008C659F" w:rsidTr="008C659F">
        <w:tc>
          <w:tcPr>
            <w:tcW w:w="1718" w:type="dxa"/>
          </w:tcPr>
          <w:p w:rsidR="008C659F" w:rsidRDefault="008C659F" w:rsidP="00F013D6">
            <w:pPr>
              <w:spacing w:line="480" w:lineRule="auto"/>
              <w:jc w:val="both"/>
              <w:rPr>
                <w:rStyle w:val="fontstyle01"/>
                <w:sz w:val="24"/>
                <w:szCs w:val="24"/>
              </w:rPr>
            </w:pPr>
          </w:p>
        </w:tc>
        <w:tc>
          <w:tcPr>
            <w:tcW w:w="1706" w:type="dxa"/>
          </w:tcPr>
          <w:p w:rsidR="008C659F" w:rsidRDefault="008C659F" w:rsidP="00F013D6">
            <w:pPr>
              <w:spacing w:line="480" w:lineRule="auto"/>
              <w:jc w:val="both"/>
              <w:rPr>
                <w:rStyle w:val="fontstyle01"/>
                <w:sz w:val="24"/>
                <w:szCs w:val="24"/>
              </w:rPr>
            </w:pPr>
            <w:r>
              <w:rPr>
                <w:rStyle w:val="fontstyle01"/>
                <w:sz w:val="24"/>
                <w:szCs w:val="24"/>
              </w:rPr>
              <w:t>Third 4 hours</w:t>
            </w:r>
          </w:p>
        </w:tc>
        <w:tc>
          <w:tcPr>
            <w:tcW w:w="1362" w:type="dxa"/>
          </w:tcPr>
          <w:p w:rsidR="008C659F" w:rsidRDefault="00853E7F" w:rsidP="00F013D6">
            <w:pPr>
              <w:spacing w:line="480" w:lineRule="auto"/>
              <w:jc w:val="both"/>
              <w:rPr>
                <w:rStyle w:val="fontstyle01"/>
                <w:sz w:val="24"/>
                <w:szCs w:val="24"/>
              </w:rPr>
            </w:pPr>
            <w:r>
              <w:rPr>
                <w:rStyle w:val="fontstyle01"/>
                <w:sz w:val="24"/>
                <w:szCs w:val="24"/>
              </w:rPr>
              <w:t>1.75</w:t>
            </w:r>
            <w:r>
              <w:rPr>
                <w:rStyle w:val="fontstyle01"/>
                <w:rFonts w:ascii="Times New Roman" w:hAnsi="Times New Roman" w:cs="Times New Roman"/>
                <w:sz w:val="24"/>
                <w:szCs w:val="24"/>
              </w:rPr>
              <w:t>±1.06</w:t>
            </w:r>
          </w:p>
        </w:tc>
        <w:tc>
          <w:tcPr>
            <w:tcW w:w="1458" w:type="dxa"/>
          </w:tcPr>
          <w:p w:rsidR="008C659F" w:rsidRDefault="00853E7F" w:rsidP="00F013D6">
            <w:pPr>
              <w:spacing w:line="480" w:lineRule="auto"/>
              <w:jc w:val="both"/>
              <w:rPr>
                <w:rStyle w:val="fontstyle01"/>
                <w:sz w:val="24"/>
                <w:szCs w:val="24"/>
              </w:rPr>
            </w:pPr>
            <w:r>
              <w:rPr>
                <w:rStyle w:val="fontstyle01"/>
                <w:sz w:val="24"/>
                <w:szCs w:val="24"/>
              </w:rPr>
              <w:t>1.38</w:t>
            </w:r>
            <w:r>
              <w:rPr>
                <w:rStyle w:val="fontstyle01"/>
                <w:rFonts w:ascii="Times New Roman" w:hAnsi="Times New Roman" w:cs="Times New Roman"/>
                <w:sz w:val="24"/>
                <w:szCs w:val="24"/>
              </w:rPr>
              <w:t>±1.74</w:t>
            </w:r>
          </w:p>
        </w:tc>
        <w:tc>
          <w:tcPr>
            <w:tcW w:w="1424" w:type="dxa"/>
          </w:tcPr>
          <w:p w:rsidR="008C659F" w:rsidRDefault="00853E7F" w:rsidP="00F013D6">
            <w:pPr>
              <w:spacing w:line="480" w:lineRule="auto"/>
              <w:jc w:val="both"/>
              <w:rPr>
                <w:rStyle w:val="fontstyle01"/>
                <w:sz w:val="24"/>
                <w:szCs w:val="24"/>
              </w:rPr>
            </w:pPr>
            <w:r>
              <w:rPr>
                <w:rStyle w:val="fontstyle01"/>
                <w:sz w:val="24"/>
                <w:szCs w:val="24"/>
              </w:rPr>
              <w:t>3.92</w:t>
            </w:r>
            <w:r>
              <w:rPr>
                <w:rStyle w:val="fontstyle01"/>
                <w:rFonts w:ascii="Times New Roman" w:hAnsi="Times New Roman" w:cs="Times New Roman"/>
                <w:sz w:val="24"/>
                <w:szCs w:val="24"/>
              </w:rPr>
              <w:t>±2.67</w:t>
            </w:r>
          </w:p>
        </w:tc>
        <w:tc>
          <w:tcPr>
            <w:tcW w:w="1080" w:type="dxa"/>
          </w:tcPr>
          <w:p w:rsidR="008C659F" w:rsidRDefault="00853E7F" w:rsidP="00F013D6">
            <w:pPr>
              <w:spacing w:line="480" w:lineRule="auto"/>
              <w:jc w:val="both"/>
              <w:rPr>
                <w:rStyle w:val="fontstyle01"/>
                <w:sz w:val="24"/>
                <w:szCs w:val="24"/>
              </w:rPr>
            </w:pPr>
            <w:r>
              <w:rPr>
                <w:rStyle w:val="fontstyle01"/>
                <w:sz w:val="24"/>
                <w:szCs w:val="24"/>
              </w:rPr>
              <w:t>0.013</w:t>
            </w:r>
          </w:p>
        </w:tc>
      </w:tr>
      <w:tr w:rsidR="008C659F" w:rsidTr="008C659F">
        <w:tc>
          <w:tcPr>
            <w:tcW w:w="1718" w:type="dxa"/>
          </w:tcPr>
          <w:p w:rsidR="008C659F" w:rsidRDefault="008C659F" w:rsidP="00F013D6">
            <w:pPr>
              <w:spacing w:line="480" w:lineRule="auto"/>
              <w:jc w:val="both"/>
              <w:rPr>
                <w:rStyle w:val="fontstyle01"/>
                <w:sz w:val="24"/>
                <w:szCs w:val="24"/>
              </w:rPr>
            </w:pPr>
          </w:p>
        </w:tc>
        <w:tc>
          <w:tcPr>
            <w:tcW w:w="1706" w:type="dxa"/>
          </w:tcPr>
          <w:p w:rsidR="008C659F" w:rsidRDefault="008C659F" w:rsidP="00F013D6">
            <w:pPr>
              <w:spacing w:line="480" w:lineRule="auto"/>
              <w:jc w:val="both"/>
              <w:rPr>
                <w:rStyle w:val="fontstyle01"/>
                <w:sz w:val="24"/>
                <w:szCs w:val="24"/>
              </w:rPr>
            </w:pPr>
            <w:r>
              <w:rPr>
                <w:rStyle w:val="fontstyle01"/>
                <w:sz w:val="24"/>
                <w:szCs w:val="24"/>
              </w:rPr>
              <w:t>Last 3 hours</w:t>
            </w:r>
          </w:p>
        </w:tc>
        <w:tc>
          <w:tcPr>
            <w:tcW w:w="1362" w:type="dxa"/>
          </w:tcPr>
          <w:p w:rsidR="008C659F" w:rsidRDefault="00853E7F" w:rsidP="00F013D6">
            <w:pPr>
              <w:spacing w:line="480" w:lineRule="auto"/>
              <w:jc w:val="both"/>
              <w:rPr>
                <w:rStyle w:val="fontstyle01"/>
                <w:sz w:val="24"/>
                <w:szCs w:val="24"/>
              </w:rPr>
            </w:pPr>
            <w:r>
              <w:rPr>
                <w:rStyle w:val="fontstyle01"/>
                <w:sz w:val="24"/>
                <w:szCs w:val="24"/>
              </w:rPr>
              <w:t>1.33</w:t>
            </w:r>
            <w:r>
              <w:rPr>
                <w:rStyle w:val="fontstyle01"/>
                <w:rFonts w:ascii="Times New Roman" w:hAnsi="Times New Roman" w:cs="Times New Roman"/>
                <w:sz w:val="24"/>
                <w:szCs w:val="24"/>
              </w:rPr>
              <w:t>±1.88</w:t>
            </w:r>
          </w:p>
        </w:tc>
        <w:tc>
          <w:tcPr>
            <w:tcW w:w="1458" w:type="dxa"/>
          </w:tcPr>
          <w:p w:rsidR="008C659F" w:rsidRDefault="00853E7F" w:rsidP="00F013D6">
            <w:pPr>
              <w:spacing w:line="480" w:lineRule="auto"/>
              <w:jc w:val="both"/>
              <w:rPr>
                <w:rStyle w:val="fontstyle01"/>
                <w:sz w:val="24"/>
                <w:szCs w:val="24"/>
              </w:rPr>
            </w:pPr>
            <w:r>
              <w:rPr>
                <w:rStyle w:val="fontstyle01"/>
                <w:sz w:val="24"/>
                <w:szCs w:val="24"/>
              </w:rPr>
              <w:t>0.37</w:t>
            </w:r>
            <w:r>
              <w:rPr>
                <w:rStyle w:val="fontstyle01"/>
                <w:rFonts w:ascii="Times New Roman" w:hAnsi="Times New Roman" w:cs="Times New Roman"/>
                <w:sz w:val="24"/>
                <w:szCs w:val="24"/>
              </w:rPr>
              <w:t>±1.20</w:t>
            </w:r>
          </w:p>
        </w:tc>
        <w:tc>
          <w:tcPr>
            <w:tcW w:w="1424" w:type="dxa"/>
          </w:tcPr>
          <w:p w:rsidR="008C659F" w:rsidRDefault="00853E7F" w:rsidP="00F013D6">
            <w:pPr>
              <w:spacing w:line="480" w:lineRule="auto"/>
              <w:jc w:val="both"/>
              <w:rPr>
                <w:rStyle w:val="fontstyle01"/>
                <w:sz w:val="24"/>
                <w:szCs w:val="24"/>
              </w:rPr>
            </w:pPr>
            <w:r>
              <w:rPr>
                <w:rStyle w:val="fontstyle01"/>
                <w:sz w:val="24"/>
                <w:szCs w:val="24"/>
              </w:rPr>
              <w:t>3.22</w:t>
            </w:r>
            <w:r>
              <w:rPr>
                <w:rStyle w:val="fontstyle01"/>
                <w:rFonts w:ascii="Times New Roman" w:hAnsi="Times New Roman" w:cs="Times New Roman"/>
                <w:sz w:val="24"/>
                <w:szCs w:val="24"/>
              </w:rPr>
              <w:t>±4.12</w:t>
            </w:r>
          </w:p>
        </w:tc>
        <w:tc>
          <w:tcPr>
            <w:tcW w:w="1080" w:type="dxa"/>
          </w:tcPr>
          <w:p w:rsidR="008C659F" w:rsidRDefault="00853E7F" w:rsidP="00F013D6">
            <w:pPr>
              <w:spacing w:line="480" w:lineRule="auto"/>
              <w:jc w:val="both"/>
              <w:rPr>
                <w:rStyle w:val="fontstyle01"/>
                <w:sz w:val="24"/>
                <w:szCs w:val="24"/>
              </w:rPr>
            </w:pPr>
            <w:r>
              <w:rPr>
                <w:rStyle w:val="fontstyle01"/>
                <w:sz w:val="24"/>
                <w:szCs w:val="24"/>
              </w:rPr>
              <w:t>0.003</w:t>
            </w:r>
          </w:p>
        </w:tc>
      </w:tr>
      <w:tr w:rsidR="008C659F" w:rsidTr="008C659F">
        <w:tc>
          <w:tcPr>
            <w:tcW w:w="1718" w:type="dxa"/>
          </w:tcPr>
          <w:p w:rsidR="008C659F" w:rsidRDefault="008C659F" w:rsidP="00F013D6">
            <w:pPr>
              <w:spacing w:line="480" w:lineRule="auto"/>
              <w:jc w:val="both"/>
              <w:rPr>
                <w:rStyle w:val="fontstyle01"/>
                <w:sz w:val="24"/>
                <w:szCs w:val="24"/>
              </w:rPr>
            </w:pPr>
            <w:r>
              <w:rPr>
                <w:rStyle w:val="fontstyle01"/>
                <w:sz w:val="24"/>
                <w:szCs w:val="24"/>
              </w:rPr>
              <w:t>Placebo group</w:t>
            </w:r>
          </w:p>
        </w:tc>
        <w:tc>
          <w:tcPr>
            <w:tcW w:w="1706" w:type="dxa"/>
          </w:tcPr>
          <w:p w:rsidR="008C659F" w:rsidRDefault="008C659F" w:rsidP="00F013D6">
            <w:pPr>
              <w:spacing w:line="480" w:lineRule="auto"/>
              <w:jc w:val="both"/>
              <w:rPr>
                <w:rStyle w:val="fontstyle01"/>
                <w:sz w:val="24"/>
                <w:szCs w:val="24"/>
              </w:rPr>
            </w:pPr>
          </w:p>
        </w:tc>
        <w:tc>
          <w:tcPr>
            <w:tcW w:w="1362" w:type="dxa"/>
          </w:tcPr>
          <w:p w:rsidR="008C659F" w:rsidRDefault="008C659F" w:rsidP="00F013D6">
            <w:pPr>
              <w:spacing w:line="480" w:lineRule="auto"/>
              <w:jc w:val="both"/>
              <w:rPr>
                <w:rStyle w:val="fontstyle01"/>
                <w:sz w:val="24"/>
                <w:szCs w:val="24"/>
              </w:rPr>
            </w:pPr>
          </w:p>
        </w:tc>
        <w:tc>
          <w:tcPr>
            <w:tcW w:w="1458" w:type="dxa"/>
          </w:tcPr>
          <w:p w:rsidR="008C659F" w:rsidRDefault="008C659F" w:rsidP="00F013D6">
            <w:pPr>
              <w:spacing w:line="480" w:lineRule="auto"/>
              <w:jc w:val="both"/>
              <w:rPr>
                <w:rStyle w:val="fontstyle01"/>
                <w:sz w:val="24"/>
                <w:szCs w:val="24"/>
              </w:rPr>
            </w:pPr>
          </w:p>
        </w:tc>
        <w:tc>
          <w:tcPr>
            <w:tcW w:w="1424" w:type="dxa"/>
          </w:tcPr>
          <w:p w:rsidR="008C659F" w:rsidRDefault="008C659F" w:rsidP="00F013D6">
            <w:pPr>
              <w:spacing w:line="480" w:lineRule="auto"/>
              <w:jc w:val="both"/>
              <w:rPr>
                <w:rStyle w:val="fontstyle01"/>
                <w:sz w:val="24"/>
                <w:szCs w:val="24"/>
              </w:rPr>
            </w:pPr>
          </w:p>
        </w:tc>
        <w:tc>
          <w:tcPr>
            <w:tcW w:w="1080" w:type="dxa"/>
          </w:tcPr>
          <w:p w:rsidR="008C659F" w:rsidRDefault="008C659F" w:rsidP="00F013D6">
            <w:pPr>
              <w:spacing w:line="480" w:lineRule="auto"/>
              <w:jc w:val="both"/>
              <w:rPr>
                <w:rStyle w:val="fontstyle01"/>
                <w:sz w:val="24"/>
                <w:szCs w:val="24"/>
              </w:rPr>
            </w:pPr>
          </w:p>
        </w:tc>
      </w:tr>
      <w:tr w:rsidR="008C659F" w:rsidTr="008C659F">
        <w:tc>
          <w:tcPr>
            <w:tcW w:w="1718" w:type="dxa"/>
          </w:tcPr>
          <w:p w:rsidR="008C659F" w:rsidRDefault="008C659F" w:rsidP="00F013D6">
            <w:pPr>
              <w:spacing w:line="480" w:lineRule="auto"/>
              <w:jc w:val="both"/>
              <w:rPr>
                <w:rStyle w:val="fontstyle01"/>
                <w:sz w:val="24"/>
                <w:szCs w:val="24"/>
              </w:rPr>
            </w:pPr>
          </w:p>
        </w:tc>
        <w:tc>
          <w:tcPr>
            <w:tcW w:w="1706" w:type="dxa"/>
          </w:tcPr>
          <w:p w:rsidR="008C659F" w:rsidRDefault="008C659F" w:rsidP="00F013D6">
            <w:pPr>
              <w:spacing w:line="480" w:lineRule="auto"/>
              <w:jc w:val="both"/>
              <w:rPr>
                <w:rStyle w:val="fontstyle01"/>
                <w:sz w:val="24"/>
                <w:szCs w:val="24"/>
              </w:rPr>
            </w:pPr>
            <w:r>
              <w:rPr>
                <w:rStyle w:val="fontstyle01"/>
                <w:sz w:val="24"/>
                <w:szCs w:val="24"/>
              </w:rPr>
              <w:t>First 4 hours</w:t>
            </w:r>
          </w:p>
        </w:tc>
        <w:tc>
          <w:tcPr>
            <w:tcW w:w="1362" w:type="dxa"/>
          </w:tcPr>
          <w:p w:rsidR="008C659F" w:rsidRDefault="00853E7F" w:rsidP="00F013D6">
            <w:pPr>
              <w:spacing w:line="480" w:lineRule="auto"/>
              <w:jc w:val="both"/>
              <w:rPr>
                <w:rStyle w:val="fontstyle01"/>
                <w:sz w:val="24"/>
                <w:szCs w:val="24"/>
              </w:rPr>
            </w:pPr>
            <w:r>
              <w:rPr>
                <w:rStyle w:val="fontstyle01"/>
                <w:sz w:val="24"/>
                <w:szCs w:val="24"/>
              </w:rPr>
              <w:t>7.00</w:t>
            </w:r>
            <w:r>
              <w:rPr>
                <w:rStyle w:val="fontstyle01"/>
                <w:rFonts w:ascii="Times New Roman" w:hAnsi="Times New Roman" w:cs="Times New Roman"/>
                <w:sz w:val="24"/>
                <w:szCs w:val="24"/>
              </w:rPr>
              <w:t>±1.73</w:t>
            </w:r>
          </w:p>
        </w:tc>
        <w:tc>
          <w:tcPr>
            <w:tcW w:w="1458" w:type="dxa"/>
          </w:tcPr>
          <w:p w:rsidR="008C659F" w:rsidRDefault="00853E7F" w:rsidP="00F013D6">
            <w:pPr>
              <w:spacing w:line="480" w:lineRule="auto"/>
              <w:jc w:val="both"/>
              <w:rPr>
                <w:rStyle w:val="fontstyle01"/>
                <w:sz w:val="24"/>
                <w:szCs w:val="24"/>
              </w:rPr>
            </w:pPr>
            <w:r>
              <w:rPr>
                <w:rStyle w:val="fontstyle01"/>
                <w:sz w:val="24"/>
                <w:szCs w:val="24"/>
              </w:rPr>
              <w:t>4.19</w:t>
            </w:r>
            <w:r>
              <w:rPr>
                <w:rStyle w:val="fontstyle01"/>
                <w:rFonts w:ascii="Times New Roman" w:hAnsi="Times New Roman" w:cs="Times New Roman"/>
                <w:sz w:val="24"/>
                <w:szCs w:val="24"/>
              </w:rPr>
              <w:t>±2.18</w:t>
            </w:r>
          </w:p>
        </w:tc>
        <w:tc>
          <w:tcPr>
            <w:tcW w:w="1424" w:type="dxa"/>
          </w:tcPr>
          <w:p w:rsidR="008C659F" w:rsidRDefault="00853E7F" w:rsidP="00F013D6">
            <w:pPr>
              <w:spacing w:line="480" w:lineRule="auto"/>
              <w:jc w:val="both"/>
              <w:rPr>
                <w:rStyle w:val="fontstyle01"/>
                <w:sz w:val="24"/>
                <w:szCs w:val="24"/>
              </w:rPr>
            </w:pPr>
            <w:r>
              <w:rPr>
                <w:rStyle w:val="fontstyle01"/>
                <w:sz w:val="24"/>
                <w:szCs w:val="24"/>
              </w:rPr>
              <w:t>3.87</w:t>
            </w:r>
            <w:r>
              <w:rPr>
                <w:rStyle w:val="fontstyle01"/>
                <w:rFonts w:ascii="Times New Roman" w:hAnsi="Times New Roman" w:cs="Times New Roman"/>
                <w:sz w:val="24"/>
                <w:szCs w:val="24"/>
              </w:rPr>
              <w:t>±2.50</w:t>
            </w:r>
          </w:p>
        </w:tc>
        <w:tc>
          <w:tcPr>
            <w:tcW w:w="1080" w:type="dxa"/>
          </w:tcPr>
          <w:p w:rsidR="008C659F" w:rsidRDefault="00853E7F" w:rsidP="00F013D6">
            <w:pPr>
              <w:spacing w:line="480" w:lineRule="auto"/>
              <w:jc w:val="both"/>
              <w:rPr>
                <w:rStyle w:val="fontstyle01"/>
                <w:sz w:val="24"/>
                <w:szCs w:val="24"/>
              </w:rPr>
            </w:pPr>
            <w:r>
              <w:rPr>
                <w:rStyle w:val="fontstyle01"/>
                <w:sz w:val="24"/>
                <w:szCs w:val="24"/>
              </w:rPr>
              <w:t>0.121</w:t>
            </w:r>
          </w:p>
        </w:tc>
      </w:tr>
      <w:tr w:rsidR="008C659F" w:rsidTr="008C659F">
        <w:tc>
          <w:tcPr>
            <w:tcW w:w="1718" w:type="dxa"/>
          </w:tcPr>
          <w:p w:rsidR="008C659F" w:rsidRDefault="008C659F" w:rsidP="00F013D6">
            <w:pPr>
              <w:spacing w:line="480" w:lineRule="auto"/>
              <w:jc w:val="both"/>
              <w:rPr>
                <w:rStyle w:val="fontstyle01"/>
                <w:sz w:val="24"/>
                <w:szCs w:val="24"/>
              </w:rPr>
            </w:pPr>
          </w:p>
        </w:tc>
        <w:tc>
          <w:tcPr>
            <w:tcW w:w="1706" w:type="dxa"/>
          </w:tcPr>
          <w:p w:rsidR="008C659F" w:rsidRDefault="008C659F" w:rsidP="00F013D6">
            <w:pPr>
              <w:spacing w:line="480" w:lineRule="auto"/>
              <w:jc w:val="both"/>
              <w:rPr>
                <w:rStyle w:val="fontstyle01"/>
                <w:sz w:val="24"/>
                <w:szCs w:val="24"/>
              </w:rPr>
            </w:pPr>
            <w:r>
              <w:rPr>
                <w:rStyle w:val="fontstyle01"/>
                <w:sz w:val="24"/>
                <w:szCs w:val="24"/>
              </w:rPr>
              <w:t>Second 4 hours</w:t>
            </w:r>
          </w:p>
        </w:tc>
        <w:tc>
          <w:tcPr>
            <w:tcW w:w="1362" w:type="dxa"/>
          </w:tcPr>
          <w:p w:rsidR="008C659F" w:rsidRDefault="00853E7F" w:rsidP="00F013D6">
            <w:pPr>
              <w:spacing w:line="480" w:lineRule="auto"/>
              <w:jc w:val="both"/>
              <w:rPr>
                <w:rStyle w:val="fontstyle01"/>
                <w:sz w:val="24"/>
                <w:szCs w:val="24"/>
              </w:rPr>
            </w:pPr>
            <w:r>
              <w:rPr>
                <w:rStyle w:val="fontstyle01"/>
                <w:sz w:val="24"/>
                <w:szCs w:val="24"/>
              </w:rPr>
              <w:t>8.50</w:t>
            </w:r>
            <w:r>
              <w:rPr>
                <w:rStyle w:val="fontstyle01"/>
                <w:rFonts w:ascii="Times New Roman" w:hAnsi="Times New Roman" w:cs="Times New Roman"/>
                <w:sz w:val="24"/>
                <w:szCs w:val="24"/>
              </w:rPr>
              <w:t>±0.50</w:t>
            </w:r>
          </w:p>
        </w:tc>
        <w:tc>
          <w:tcPr>
            <w:tcW w:w="1458" w:type="dxa"/>
          </w:tcPr>
          <w:p w:rsidR="008C659F" w:rsidRDefault="00853E7F" w:rsidP="00F013D6">
            <w:pPr>
              <w:spacing w:line="480" w:lineRule="auto"/>
              <w:jc w:val="both"/>
              <w:rPr>
                <w:rStyle w:val="fontstyle01"/>
                <w:sz w:val="24"/>
                <w:szCs w:val="24"/>
              </w:rPr>
            </w:pPr>
            <w:r>
              <w:rPr>
                <w:rStyle w:val="fontstyle01"/>
                <w:sz w:val="24"/>
                <w:szCs w:val="24"/>
              </w:rPr>
              <w:t>6.54</w:t>
            </w:r>
            <w:r>
              <w:rPr>
                <w:rStyle w:val="fontstyle01"/>
                <w:rFonts w:ascii="Times New Roman" w:hAnsi="Times New Roman" w:cs="Times New Roman"/>
                <w:sz w:val="24"/>
                <w:szCs w:val="24"/>
              </w:rPr>
              <w:t>±2.08</w:t>
            </w:r>
          </w:p>
        </w:tc>
        <w:tc>
          <w:tcPr>
            <w:tcW w:w="1424" w:type="dxa"/>
          </w:tcPr>
          <w:p w:rsidR="008C659F" w:rsidRDefault="00853E7F" w:rsidP="00F013D6">
            <w:pPr>
              <w:spacing w:line="480" w:lineRule="auto"/>
              <w:jc w:val="both"/>
              <w:rPr>
                <w:rStyle w:val="fontstyle01"/>
                <w:sz w:val="24"/>
                <w:szCs w:val="24"/>
              </w:rPr>
            </w:pPr>
            <w:r>
              <w:rPr>
                <w:rStyle w:val="fontstyle01"/>
                <w:sz w:val="24"/>
                <w:szCs w:val="24"/>
              </w:rPr>
              <w:t>5.87</w:t>
            </w:r>
            <w:r>
              <w:rPr>
                <w:rStyle w:val="fontstyle01"/>
                <w:rFonts w:ascii="Times New Roman" w:hAnsi="Times New Roman" w:cs="Times New Roman"/>
                <w:sz w:val="24"/>
                <w:szCs w:val="24"/>
              </w:rPr>
              <w:t>±3.27</w:t>
            </w:r>
          </w:p>
        </w:tc>
        <w:tc>
          <w:tcPr>
            <w:tcW w:w="1080" w:type="dxa"/>
          </w:tcPr>
          <w:p w:rsidR="008C659F" w:rsidRDefault="00853E7F" w:rsidP="00F013D6">
            <w:pPr>
              <w:spacing w:line="480" w:lineRule="auto"/>
              <w:jc w:val="both"/>
              <w:rPr>
                <w:rStyle w:val="fontstyle01"/>
                <w:sz w:val="24"/>
                <w:szCs w:val="24"/>
              </w:rPr>
            </w:pPr>
            <w:r>
              <w:rPr>
                <w:rStyle w:val="fontstyle01"/>
                <w:sz w:val="24"/>
                <w:szCs w:val="24"/>
              </w:rPr>
              <w:t>0.521</w:t>
            </w:r>
          </w:p>
        </w:tc>
      </w:tr>
      <w:tr w:rsidR="008C659F" w:rsidTr="008C659F">
        <w:tc>
          <w:tcPr>
            <w:tcW w:w="1718" w:type="dxa"/>
          </w:tcPr>
          <w:p w:rsidR="008C659F" w:rsidRDefault="008C659F" w:rsidP="00F013D6">
            <w:pPr>
              <w:spacing w:line="480" w:lineRule="auto"/>
              <w:jc w:val="both"/>
              <w:rPr>
                <w:rStyle w:val="fontstyle01"/>
                <w:sz w:val="24"/>
                <w:szCs w:val="24"/>
              </w:rPr>
            </w:pPr>
          </w:p>
        </w:tc>
        <w:tc>
          <w:tcPr>
            <w:tcW w:w="1706" w:type="dxa"/>
          </w:tcPr>
          <w:p w:rsidR="008C659F" w:rsidRDefault="008C659F" w:rsidP="00F013D6">
            <w:pPr>
              <w:spacing w:line="480" w:lineRule="auto"/>
              <w:jc w:val="both"/>
              <w:rPr>
                <w:rStyle w:val="fontstyle01"/>
                <w:sz w:val="24"/>
                <w:szCs w:val="24"/>
              </w:rPr>
            </w:pPr>
            <w:r>
              <w:rPr>
                <w:rStyle w:val="fontstyle01"/>
                <w:sz w:val="24"/>
                <w:szCs w:val="24"/>
              </w:rPr>
              <w:t>Third 4 hours</w:t>
            </w:r>
          </w:p>
        </w:tc>
        <w:tc>
          <w:tcPr>
            <w:tcW w:w="1362" w:type="dxa"/>
          </w:tcPr>
          <w:p w:rsidR="008C659F" w:rsidRDefault="00853E7F" w:rsidP="00F013D6">
            <w:pPr>
              <w:spacing w:line="480" w:lineRule="auto"/>
              <w:jc w:val="both"/>
              <w:rPr>
                <w:rStyle w:val="fontstyle01"/>
                <w:sz w:val="24"/>
                <w:szCs w:val="24"/>
              </w:rPr>
            </w:pPr>
            <w:r>
              <w:rPr>
                <w:rStyle w:val="fontstyle01"/>
                <w:sz w:val="24"/>
                <w:szCs w:val="24"/>
              </w:rPr>
              <w:t>2.83</w:t>
            </w:r>
            <w:r>
              <w:rPr>
                <w:rStyle w:val="fontstyle01"/>
                <w:rFonts w:ascii="Times New Roman" w:hAnsi="Times New Roman" w:cs="Times New Roman"/>
                <w:sz w:val="24"/>
                <w:szCs w:val="24"/>
              </w:rPr>
              <w:t>±2.02</w:t>
            </w:r>
          </w:p>
        </w:tc>
        <w:tc>
          <w:tcPr>
            <w:tcW w:w="1458" w:type="dxa"/>
          </w:tcPr>
          <w:p w:rsidR="008C659F" w:rsidRDefault="00853E7F" w:rsidP="00F013D6">
            <w:pPr>
              <w:spacing w:line="480" w:lineRule="auto"/>
              <w:jc w:val="both"/>
              <w:rPr>
                <w:rStyle w:val="fontstyle01"/>
                <w:sz w:val="24"/>
                <w:szCs w:val="24"/>
              </w:rPr>
            </w:pPr>
            <w:r>
              <w:rPr>
                <w:rStyle w:val="fontstyle01"/>
                <w:sz w:val="24"/>
                <w:szCs w:val="24"/>
              </w:rPr>
              <w:t>3.21</w:t>
            </w:r>
            <w:r>
              <w:rPr>
                <w:rStyle w:val="fontstyle01"/>
                <w:rFonts w:ascii="Times New Roman" w:hAnsi="Times New Roman" w:cs="Times New Roman"/>
                <w:sz w:val="24"/>
                <w:szCs w:val="24"/>
              </w:rPr>
              <w:t>±2.55</w:t>
            </w:r>
          </w:p>
        </w:tc>
        <w:tc>
          <w:tcPr>
            <w:tcW w:w="1424" w:type="dxa"/>
          </w:tcPr>
          <w:p w:rsidR="008C659F" w:rsidRDefault="00853E7F" w:rsidP="00F013D6">
            <w:pPr>
              <w:spacing w:line="480" w:lineRule="auto"/>
              <w:jc w:val="both"/>
              <w:rPr>
                <w:rStyle w:val="fontstyle01"/>
                <w:sz w:val="24"/>
                <w:szCs w:val="24"/>
              </w:rPr>
            </w:pPr>
            <w:r>
              <w:rPr>
                <w:rStyle w:val="fontstyle01"/>
                <w:sz w:val="24"/>
                <w:szCs w:val="24"/>
              </w:rPr>
              <w:t>3.62</w:t>
            </w:r>
            <w:r>
              <w:rPr>
                <w:rStyle w:val="fontstyle01"/>
                <w:rFonts w:ascii="Times New Roman" w:hAnsi="Times New Roman" w:cs="Times New Roman"/>
                <w:sz w:val="24"/>
                <w:szCs w:val="24"/>
              </w:rPr>
              <w:t>±3.30</w:t>
            </w:r>
          </w:p>
        </w:tc>
        <w:tc>
          <w:tcPr>
            <w:tcW w:w="1080" w:type="dxa"/>
          </w:tcPr>
          <w:p w:rsidR="008C659F" w:rsidRDefault="00853E7F" w:rsidP="00F013D6">
            <w:pPr>
              <w:spacing w:line="480" w:lineRule="auto"/>
              <w:jc w:val="both"/>
              <w:rPr>
                <w:rStyle w:val="fontstyle01"/>
                <w:sz w:val="24"/>
                <w:szCs w:val="24"/>
              </w:rPr>
            </w:pPr>
            <w:r>
              <w:rPr>
                <w:rStyle w:val="fontstyle01"/>
                <w:sz w:val="24"/>
                <w:szCs w:val="24"/>
              </w:rPr>
              <w:t>0.889</w:t>
            </w:r>
          </w:p>
        </w:tc>
      </w:tr>
      <w:tr w:rsidR="008C659F" w:rsidTr="008C659F">
        <w:tc>
          <w:tcPr>
            <w:tcW w:w="1718" w:type="dxa"/>
          </w:tcPr>
          <w:p w:rsidR="008C659F" w:rsidRDefault="008C659F" w:rsidP="00F013D6">
            <w:pPr>
              <w:spacing w:line="480" w:lineRule="auto"/>
              <w:jc w:val="both"/>
              <w:rPr>
                <w:rStyle w:val="fontstyle01"/>
                <w:sz w:val="24"/>
                <w:szCs w:val="24"/>
              </w:rPr>
            </w:pPr>
          </w:p>
        </w:tc>
        <w:tc>
          <w:tcPr>
            <w:tcW w:w="1706" w:type="dxa"/>
          </w:tcPr>
          <w:p w:rsidR="008C659F" w:rsidRDefault="008C659F" w:rsidP="00F013D6">
            <w:pPr>
              <w:spacing w:line="480" w:lineRule="auto"/>
              <w:jc w:val="both"/>
              <w:rPr>
                <w:rStyle w:val="fontstyle01"/>
                <w:sz w:val="24"/>
                <w:szCs w:val="24"/>
              </w:rPr>
            </w:pPr>
            <w:r>
              <w:rPr>
                <w:rStyle w:val="fontstyle01"/>
                <w:sz w:val="24"/>
                <w:szCs w:val="24"/>
              </w:rPr>
              <w:t>Last 3 hours</w:t>
            </w:r>
          </w:p>
        </w:tc>
        <w:tc>
          <w:tcPr>
            <w:tcW w:w="1362" w:type="dxa"/>
          </w:tcPr>
          <w:p w:rsidR="008C659F" w:rsidRDefault="00853E7F" w:rsidP="00F013D6">
            <w:pPr>
              <w:spacing w:line="480" w:lineRule="auto"/>
              <w:jc w:val="both"/>
              <w:rPr>
                <w:rStyle w:val="fontstyle01"/>
                <w:sz w:val="24"/>
                <w:szCs w:val="24"/>
              </w:rPr>
            </w:pPr>
            <w:r>
              <w:rPr>
                <w:rStyle w:val="fontstyle01"/>
                <w:sz w:val="24"/>
                <w:szCs w:val="24"/>
              </w:rPr>
              <w:t>0.00</w:t>
            </w:r>
            <w:r>
              <w:rPr>
                <w:rStyle w:val="fontstyle01"/>
                <w:rFonts w:ascii="Times New Roman" w:hAnsi="Times New Roman" w:cs="Times New Roman"/>
                <w:sz w:val="24"/>
                <w:szCs w:val="24"/>
              </w:rPr>
              <w:t>±0.00</w:t>
            </w:r>
          </w:p>
        </w:tc>
        <w:tc>
          <w:tcPr>
            <w:tcW w:w="1458" w:type="dxa"/>
          </w:tcPr>
          <w:p w:rsidR="008C659F" w:rsidRDefault="00853E7F" w:rsidP="00F013D6">
            <w:pPr>
              <w:spacing w:line="480" w:lineRule="auto"/>
              <w:jc w:val="both"/>
              <w:rPr>
                <w:rStyle w:val="fontstyle01"/>
                <w:sz w:val="24"/>
                <w:szCs w:val="24"/>
              </w:rPr>
            </w:pPr>
            <w:r>
              <w:rPr>
                <w:rStyle w:val="fontstyle01"/>
                <w:sz w:val="24"/>
                <w:szCs w:val="24"/>
              </w:rPr>
              <w:t>0.82</w:t>
            </w:r>
            <w:r>
              <w:rPr>
                <w:rStyle w:val="fontstyle01"/>
                <w:rFonts w:ascii="Times New Roman" w:hAnsi="Times New Roman" w:cs="Times New Roman"/>
                <w:sz w:val="24"/>
                <w:szCs w:val="24"/>
              </w:rPr>
              <w:t>±1.69</w:t>
            </w:r>
          </w:p>
        </w:tc>
        <w:tc>
          <w:tcPr>
            <w:tcW w:w="1424" w:type="dxa"/>
          </w:tcPr>
          <w:p w:rsidR="008C659F" w:rsidRDefault="00853E7F" w:rsidP="00F013D6">
            <w:pPr>
              <w:spacing w:line="480" w:lineRule="auto"/>
              <w:jc w:val="both"/>
              <w:rPr>
                <w:rStyle w:val="fontstyle01"/>
                <w:sz w:val="24"/>
                <w:szCs w:val="24"/>
              </w:rPr>
            </w:pPr>
            <w:r>
              <w:rPr>
                <w:rStyle w:val="fontstyle01"/>
                <w:sz w:val="24"/>
                <w:szCs w:val="24"/>
              </w:rPr>
              <w:t>1.17</w:t>
            </w:r>
            <w:r>
              <w:rPr>
                <w:rStyle w:val="fontstyle01"/>
                <w:rFonts w:ascii="Times New Roman" w:hAnsi="Times New Roman" w:cs="Times New Roman"/>
                <w:sz w:val="24"/>
                <w:szCs w:val="24"/>
              </w:rPr>
              <w:t>±2.33</w:t>
            </w:r>
          </w:p>
        </w:tc>
        <w:tc>
          <w:tcPr>
            <w:tcW w:w="1080" w:type="dxa"/>
          </w:tcPr>
          <w:p w:rsidR="008C659F" w:rsidRDefault="00853E7F" w:rsidP="00F013D6">
            <w:pPr>
              <w:spacing w:line="480" w:lineRule="auto"/>
              <w:jc w:val="both"/>
              <w:rPr>
                <w:rStyle w:val="fontstyle01"/>
                <w:sz w:val="24"/>
                <w:szCs w:val="24"/>
              </w:rPr>
            </w:pPr>
            <w:r>
              <w:rPr>
                <w:rStyle w:val="fontstyle01"/>
                <w:sz w:val="24"/>
                <w:szCs w:val="24"/>
              </w:rPr>
              <w:t>0.657</w:t>
            </w:r>
          </w:p>
        </w:tc>
      </w:tr>
    </w:tbl>
    <w:p w:rsidR="00E923B8" w:rsidRDefault="00E923B8" w:rsidP="00F013D6">
      <w:pPr>
        <w:spacing w:after="0" w:line="480" w:lineRule="auto"/>
        <w:jc w:val="both"/>
        <w:rPr>
          <w:rStyle w:val="fontstyle01"/>
          <w:sz w:val="24"/>
          <w:szCs w:val="24"/>
        </w:rPr>
      </w:pPr>
    </w:p>
    <w:p w:rsidR="00B83FB1" w:rsidRDefault="00B83FB1"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r>
        <w:rPr>
          <w:rStyle w:val="fontstyle01"/>
          <w:sz w:val="24"/>
          <w:szCs w:val="24"/>
        </w:rPr>
        <w:t xml:space="preserve">Table 4: Pain severity according to history of abortion </w:t>
      </w:r>
    </w:p>
    <w:tbl>
      <w:tblPr>
        <w:tblStyle w:val="TableGrid"/>
        <w:tblW w:w="0" w:type="auto"/>
        <w:tblLook w:val="04A0" w:firstRow="1" w:lastRow="0" w:firstColumn="1" w:lastColumn="0" w:noHBand="0" w:noVBand="1"/>
      </w:tblPr>
      <w:tblGrid>
        <w:gridCol w:w="1915"/>
        <w:gridCol w:w="1915"/>
        <w:gridCol w:w="1915"/>
        <w:gridCol w:w="1915"/>
        <w:gridCol w:w="1088"/>
      </w:tblGrid>
      <w:tr w:rsidR="00990DE5" w:rsidTr="004C74E2">
        <w:tc>
          <w:tcPr>
            <w:tcW w:w="1915" w:type="dxa"/>
            <w:vMerge w:val="restart"/>
          </w:tcPr>
          <w:p w:rsidR="00990DE5" w:rsidRDefault="00990DE5" w:rsidP="00F013D6">
            <w:pPr>
              <w:spacing w:line="480" w:lineRule="auto"/>
              <w:jc w:val="both"/>
              <w:rPr>
                <w:rStyle w:val="fontstyle01"/>
                <w:sz w:val="24"/>
                <w:szCs w:val="24"/>
              </w:rPr>
            </w:pPr>
            <w:r>
              <w:rPr>
                <w:rStyle w:val="fontstyle01"/>
                <w:sz w:val="24"/>
                <w:szCs w:val="24"/>
              </w:rPr>
              <w:t xml:space="preserve">Group </w:t>
            </w:r>
          </w:p>
        </w:tc>
        <w:tc>
          <w:tcPr>
            <w:tcW w:w="1915" w:type="dxa"/>
            <w:vMerge w:val="restart"/>
          </w:tcPr>
          <w:p w:rsidR="00990DE5" w:rsidRDefault="00990DE5" w:rsidP="00F013D6">
            <w:pPr>
              <w:spacing w:line="480" w:lineRule="auto"/>
              <w:jc w:val="both"/>
              <w:rPr>
                <w:rStyle w:val="fontstyle01"/>
                <w:sz w:val="24"/>
                <w:szCs w:val="24"/>
              </w:rPr>
            </w:pPr>
            <w:r>
              <w:rPr>
                <w:rStyle w:val="fontstyle01"/>
                <w:sz w:val="24"/>
                <w:szCs w:val="24"/>
              </w:rPr>
              <w:t>Time</w:t>
            </w:r>
          </w:p>
        </w:tc>
        <w:tc>
          <w:tcPr>
            <w:tcW w:w="3830" w:type="dxa"/>
            <w:gridSpan w:val="2"/>
          </w:tcPr>
          <w:p w:rsidR="00990DE5" w:rsidRDefault="00990DE5" w:rsidP="00F013D6">
            <w:pPr>
              <w:spacing w:line="480" w:lineRule="auto"/>
              <w:jc w:val="both"/>
              <w:rPr>
                <w:rStyle w:val="fontstyle01"/>
                <w:sz w:val="24"/>
                <w:szCs w:val="24"/>
              </w:rPr>
            </w:pPr>
            <w:r>
              <w:rPr>
                <w:rStyle w:val="fontstyle01"/>
                <w:sz w:val="24"/>
                <w:szCs w:val="24"/>
              </w:rPr>
              <w:t>Pain score</w:t>
            </w:r>
          </w:p>
        </w:tc>
        <w:tc>
          <w:tcPr>
            <w:tcW w:w="1088" w:type="dxa"/>
            <w:vMerge w:val="restart"/>
          </w:tcPr>
          <w:p w:rsidR="00990DE5" w:rsidRDefault="00990DE5" w:rsidP="00F013D6">
            <w:pPr>
              <w:spacing w:line="480" w:lineRule="auto"/>
              <w:jc w:val="both"/>
              <w:rPr>
                <w:rStyle w:val="fontstyle01"/>
                <w:sz w:val="24"/>
                <w:szCs w:val="24"/>
              </w:rPr>
            </w:pPr>
            <w:r>
              <w:rPr>
                <w:rStyle w:val="fontstyle01"/>
                <w:sz w:val="24"/>
                <w:szCs w:val="24"/>
              </w:rPr>
              <w:t>P value</w:t>
            </w:r>
          </w:p>
        </w:tc>
      </w:tr>
      <w:tr w:rsidR="00990DE5" w:rsidTr="004C74E2">
        <w:tc>
          <w:tcPr>
            <w:tcW w:w="1915" w:type="dxa"/>
            <w:vMerge/>
          </w:tcPr>
          <w:p w:rsidR="00990DE5" w:rsidRDefault="00990DE5" w:rsidP="00F013D6">
            <w:pPr>
              <w:spacing w:line="480" w:lineRule="auto"/>
              <w:jc w:val="both"/>
              <w:rPr>
                <w:rStyle w:val="fontstyle01"/>
                <w:sz w:val="24"/>
                <w:szCs w:val="24"/>
              </w:rPr>
            </w:pPr>
          </w:p>
        </w:tc>
        <w:tc>
          <w:tcPr>
            <w:tcW w:w="1915" w:type="dxa"/>
            <w:vMerge/>
          </w:tcPr>
          <w:p w:rsidR="00990DE5" w:rsidRDefault="00990DE5" w:rsidP="00F013D6">
            <w:pPr>
              <w:spacing w:line="480" w:lineRule="auto"/>
              <w:jc w:val="both"/>
              <w:rPr>
                <w:rStyle w:val="fontstyle01"/>
                <w:sz w:val="24"/>
                <w:szCs w:val="24"/>
              </w:rPr>
            </w:pPr>
          </w:p>
        </w:tc>
        <w:tc>
          <w:tcPr>
            <w:tcW w:w="1915" w:type="dxa"/>
          </w:tcPr>
          <w:p w:rsidR="00990DE5" w:rsidRDefault="00990DE5" w:rsidP="00F013D6">
            <w:pPr>
              <w:spacing w:line="480" w:lineRule="auto"/>
              <w:jc w:val="both"/>
              <w:rPr>
                <w:rStyle w:val="fontstyle01"/>
                <w:sz w:val="24"/>
                <w:szCs w:val="24"/>
              </w:rPr>
            </w:pPr>
            <w:r>
              <w:rPr>
                <w:rStyle w:val="fontstyle01"/>
                <w:sz w:val="24"/>
                <w:szCs w:val="24"/>
              </w:rPr>
              <w:t>History (-)</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History (+)</w:t>
            </w:r>
          </w:p>
        </w:tc>
        <w:tc>
          <w:tcPr>
            <w:tcW w:w="1088" w:type="dxa"/>
            <w:vMerge/>
          </w:tcPr>
          <w:p w:rsidR="00990DE5" w:rsidRDefault="00990DE5" w:rsidP="00F013D6">
            <w:pPr>
              <w:spacing w:line="480" w:lineRule="auto"/>
              <w:jc w:val="both"/>
              <w:rPr>
                <w:rStyle w:val="fontstyle01"/>
                <w:sz w:val="24"/>
                <w:szCs w:val="24"/>
              </w:rPr>
            </w:pPr>
          </w:p>
        </w:tc>
      </w:tr>
      <w:tr w:rsidR="00990DE5" w:rsidTr="004C74E2">
        <w:tc>
          <w:tcPr>
            <w:tcW w:w="1915" w:type="dxa"/>
          </w:tcPr>
          <w:p w:rsidR="00990DE5" w:rsidRDefault="00990DE5" w:rsidP="00F013D6">
            <w:pPr>
              <w:spacing w:line="480" w:lineRule="auto"/>
              <w:jc w:val="both"/>
              <w:rPr>
                <w:rStyle w:val="fontstyle01"/>
                <w:sz w:val="24"/>
                <w:szCs w:val="24"/>
              </w:rPr>
            </w:pPr>
            <w:r>
              <w:rPr>
                <w:rStyle w:val="fontstyle01"/>
                <w:sz w:val="24"/>
                <w:szCs w:val="24"/>
              </w:rPr>
              <w:t>NSAID group</w:t>
            </w:r>
          </w:p>
        </w:tc>
        <w:tc>
          <w:tcPr>
            <w:tcW w:w="1915" w:type="dxa"/>
          </w:tcPr>
          <w:p w:rsidR="00990DE5" w:rsidRDefault="00990DE5" w:rsidP="00F013D6">
            <w:pPr>
              <w:spacing w:line="480" w:lineRule="auto"/>
              <w:jc w:val="both"/>
              <w:rPr>
                <w:rStyle w:val="fontstyle01"/>
                <w:sz w:val="24"/>
                <w:szCs w:val="24"/>
              </w:rPr>
            </w:pPr>
          </w:p>
        </w:tc>
        <w:tc>
          <w:tcPr>
            <w:tcW w:w="1915" w:type="dxa"/>
          </w:tcPr>
          <w:p w:rsidR="00990DE5" w:rsidRDefault="00990DE5" w:rsidP="00F013D6">
            <w:pPr>
              <w:spacing w:line="480" w:lineRule="auto"/>
              <w:jc w:val="both"/>
              <w:rPr>
                <w:rStyle w:val="fontstyle01"/>
                <w:sz w:val="24"/>
                <w:szCs w:val="24"/>
              </w:rPr>
            </w:pPr>
          </w:p>
        </w:tc>
        <w:tc>
          <w:tcPr>
            <w:tcW w:w="1915" w:type="dxa"/>
          </w:tcPr>
          <w:p w:rsidR="00990DE5" w:rsidRDefault="00990DE5" w:rsidP="00F013D6">
            <w:pPr>
              <w:spacing w:line="480" w:lineRule="auto"/>
              <w:jc w:val="both"/>
              <w:rPr>
                <w:rStyle w:val="fontstyle01"/>
                <w:sz w:val="24"/>
                <w:szCs w:val="24"/>
              </w:rPr>
            </w:pPr>
          </w:p>
        </w:tc>
        <w:tc>
          <w:tcPr>
            <w:tcW w:w="1088" w:type="dxa"/>
          </w:tcPr>
          <w:p w:rsidR="00990DE5" w:rsidRDefault="00990DE5" w:rsidP="00F013D6">
            <w:pPr>
              <w:spacing w:line="480" w:lineRule="auto"/>
              <w:jc w:val="both"/>
              <w:rPr>
                <w:rStyle w:val="fontstyle01"/>
                <w:sz w:val="24"/>
                <w:szCs w:val="24"/>
              </w:rPr>
            </w:pPr>
          </w:p>
        </w:tc>
      </w:tr>
      <w:tr w:rsidR="00990DE5" w:rsidTr="004C74E2">
        <w:tc>
          <w:tcPr>
            <w:tcW w:w="1915" w:type="dxa"/>
          </w:tcPr>
          <w:p w:rsidR="00990DE5" w:rsidRDefault="00990DE5" w:rsidP="00F013D6">
            <w:pPr>
              <w:spacing w:line="480" w:lineRule="auto"/>
              <w:jc w:val="both"/>
              <w:rPr>
                <w:rStyle w:val="fontstyle01"/>
                <w:sz w:val="24"/>
                <w:szCs w:val="24"/>
              </w:rPr>
            </w:pPr>
          </w:p>
        </w:tc>
        <w:tc>
          <w:tcPr>
            <w:tcW w:w="1915" w:type="dxa"/>
          </w:tcPr>
          <w:p w:rsidR="00990DE5" w:rsidRDefault="00990DE5" w:rsidP="00F013D6">
            <w:pPr>
              <w:spacing w:line="480" w:lineRule="auto"/>
              <w:jc w:val="both"/>
              <w:rPr>
                <w:rStyle w:val="fontstyle01"/>
                <w:sz w:val="24"/>
                <w:szCs w:val="24"/>
              </w:rPr>
            </w:pPr>
            <w:r>
              <w:rPr>
                <w:rStyle w:val="fontstyle01"/>
                <w:sz w:val="24"/>
                <w:szCs w:val="24"/>
              </w:rPr>
              <w:t>First 4 hours</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2.21</w:t>
            </w:r>
            <w:r>
              <w:rPr>
                <w:rStyle w:val="fontstyle01"/>
                <w:rFonts w:ascii="Times New Roman" w:hAnsi="Times New Roman" w:cs="Times New Roman"/>
                <w:sz w:val="24"/>
                <w:szCs w:val="24"/>
              </w:rPr>
              <w:t>±1.27</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2.54</w:t>
            </w:r>
            <w:r>
              <w:rPr>
                <w:rStyle w:val="fontstyle01"/>
                <w:rFonts w:ascii="Times New Roman" w:hAnsi="Times New Roman" w:cs="Times New Roman"/>
                <w:sz w:val="24"/>
                <w:szCs w:val="24"/>
              </w:rPr>
              <w:t>±2.64</w:t>
            </w:r>
          </w:p>
        </w:tc>
        <w:tc>
          <w:tcPr>
            <w:tcW w:w="1088" w:type="dxa"/>
          </w:tcPr>
          <w:p w:rsidR="00990DE5" w:rsidRDefault="00990DE5" w:rsidP="00F013D6">
            <w:pPr>
              <w:spacing w:line="480" w:lineRule="auto"/>
              <w:jc w:val="both"/>
              <w:rPr>
                <w:rStyle w:val="fontstyle01"/>
                <w:sz w:val="24"/>
                <w:szCs w:val="24"/>
              </w:rPr>
            </w:pPr>
            <w:r>
              <w:rPr>
                <w:rStyle w:val="fontstyle01"/>
                <w:sz w:val="24"/>
                <w:szCs w:val="24"/>
              </w:rPr>
              <w:t>0.662</w:t>
            </w:r>
          </w:p>
        </w:tc>
      </w:tr>
      <w:tr w:rsidR="00990DE5" w:rsidTr="004C74E2">
        <w:tc>
          <w:tcPr>
            <w:tcW w:w="1915" w:type="dxa"/>
          </w:tcPr>
          <w:p w:rsidR="00990DE5" w:rsidRDefault="00990DE5" w:rsidP="00F013D6">
            <w:pPr>
              <w:spacing w:line="480" w:lineRule="auto"/>
              <w:jc w:val="both"/>
              <w:rPr>
                <w:rStyle w:val="fontstyle01"/>
                <w:sz w:val="24"/>
                <w:szCs w:val="24"/>
              </w:rPr>
            </w:pPr>
          </w:p>
        </w:tc>
        <w:tc>
          <w:tcPr>
            <w:tcW w:w="1915" w:type="dxa"/>
          </w:tcPr>
          <w:p w:rsidR="00990DE5" w:rsidRDefault="00990DE5" w:rsidP="00F013D6">
            <w:pPr>
              <w:spacing w:line="480" w:lineRule="auto"/>
              <w:jc w:val="both"/>
              <w:rPr>
                <w:rStyle w:val="fontstyle01"/>
                <w:sz w:val="24"/>
                <w:szCs w:val="24"/>
              </w:rPr>
            </w:pPr>
            <w:r>
              <w:rPr>
                <w:rStyle w:val="fontstyle01"/>
                <w:sz w:val="24"/>
                <w:szCs w:val="24"/>
              </w:rPr>
              <w:t>Second 4 hours</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3.51</w:t>
            </w:r>
            <w:r>
              <w:rPr>
                <w:rStyle w:val="fontstyle01"/>
                <w:rFonts w:ascii="Times New Roman" w:hAnsi="Times New Roman" w:cs="Times New Roman"/>
                <w:sz w:val="24"/>
                <w:szCs w:val="24"/>
              </w:rPr>
              <w:t>±1.76</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4.11</w:t>
            </w:r>
            <w:r>
              <w:rPr>
                <w:rStyle w:val="fontstyle01"/>
                <w:rFonts w:ascii="Times New Roman" w:hAnsi="Times New Roman" w:cs="Times New Roman"/>
                <w:sz w:val="24"/>
                <w:szCs w:val="24"/>
              </w:rPr>
              <w:t>±2.25</w:t>
            </w:r>
          </w:p>
        </w:tc>
        <w:tc>
          <w:tcPr>
            <w:tcW w:w="1088" w:type="dxa"/>
          </w:tcPr>
          <w:p w:rsidR="00990DE5" w:rsidRDefault="00990DE5" w:rsidP="00F013D6">
            <w:pPr>
              <w:spacing w:line="480" w:lineRule="auto"/>
              <w:jc w:val="both"/>
              <w:rPr>
                <w:rStyle w:val="fontstyle01"/>
                <w:sz w:val="24"/>
                <w:szCs w:val="24"/>
              </w:rPr>
            </w:pPr>
            <w:r>
              <w:rPr>
                <w:rStyle w:val="fontstyle01"/>
                <w:sz w:val="24"/>
                <w:szCs w:val="24"/>
              </w:rPr>
              <w:t>0.335</w:t>
            </w:r>
          </w:p>
        </w:tc>
      </w:tr>
      <w:tr w:rsidR="00990DE5" w:rsidTr="004C74E2">
        <w:tc>
          <w:tcPr>
            <w:tcW w:w="1915" w:type="dxa"/>
          </w:tcPr>
          <w:p w:rsidR="00990DE5" w:rsidRDefault="00990DE5" w:rsidP="00F013D6">
            <w:pPr>
              <w:spacing w:line="480" w:lineRule="auto"/>
              <w:jc w:val="both"/>
              <w:rPr>
                <w:rStyle w:val="fontstyle01"/>
                <w:sz w:val="24"/>
                <w:szCs w:val="24"/>
              </w:rPr>
            </w:pPr>
          </w:p>
        </w:tc>
        <w:tc>
          <w:tcPr>
            <w:tcW w:w="1915" w:type="dxa"/>
          </w:tcPr>
          <w:p w:rsidR="00990DE5" w:rsidRDefault="00990DE5" w:rsidP="00F013D6">
            <w:pPr>
              <w:spacing w:line="480" w:lineRule="auto"/>
              <w:jc w:val="both"/>
              <w:rPr>
                <w:rStyle w:val="fontstyle01"/>
                <w:sz w:val="24"/>
                <w:szCs w:val="24"/>
              </w:rPr>
            </w:pPr>
            <w:r>
              <w:rPr>
                <w:rStyle w:val="fontstyle01"/>
                <w:sz w:val="24"/>
                <w:szCs w:val="24"/>
              </w:rPr>
              <w:t>Third 4 hours</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1.88</w:t>
            </w:r>
            <w:r>
              <w:rPr>
                <w:rStyle w:val="fontstyle01"/>
                <w:rFonts w:ascii="Times New Roman" w:hAnsi="Times New Roman" w:cs="Times New Roman"/>
                <w:sz w:val="24"/>
                <w:szCs w:val="24"/>
              </w:rPr>
              <w:t>±1.95</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1.50</w:t>
            </w:r>
            <w:r>
              <w:rPr>
                <w:rStyle w:val="fontstyle01"/>
                <w:rFonts w:ascii="Times New Roman" w:hAnsi="Times New Roman" w:cs="Times New Roman"/>
                <w:sz w:val="24"/>
                <w:szCs w:val="24"/>
              </w:rPr>
              <w:t>±2.10</w:t>
            </w:r>
          </w:p>
        </w:tc>
        <w:tc>
          <w:tcPr>
            <w:tcW w:w="1088" w:type="dxa"/>
          </w:tcPr>
          <w:p w:rsidR="00990DE5" w:rsidRDefault="00990DE5" w:rsidP="00F013D6">
            <w:pPr>
              <w:spacing w:line="480" w:lineRule="auto"/>
              <w:jc w:val="both"/>
              <w:rPr>
                <w:rStyle w:val="fontstyle01"/>
                <w:sz w:val="24"/>
                <w:szCs w:val="24"/>
              </w:rPr>
            </w:pPr>
            <w:r>
              <w:rPr>
                <w:rStyle w:val="fontstyle01"/>
                <w:sz w:val="24"/>
                <w:szCs w:val="24"/>
              </w:rPr>
              <w:t>0.549</w:t>
            </w:r>
          </w:p>
        </w:tc>
      </w:tr>
      <w:tr w:rsidR="00990DE5" w:rsidTr="004C74E2">
        <w:tc>
          <w:tcPr>
            <w:tcW w:w="1915" w:type="dxa"/>
          </w:tcPr>
          <w:p w:rsidR="00990DE5" w:rsidRDefault="00990DE5" w:rsidP="00F013D6">
            <w:pPr>
              <w:spacing w:line="480" w:lineRule="auto"/>
              <w:jc w:val="both"/>
              <w:rPr>
                <w:rStyle w:val="fontstyle01"/>
                <w:sz w:val="24"/>
                <w:szCs w:val="24"/>
              </w:rPr>
            </w:pPr>
          </w:p>
        </w:tc>
        <w:tc>
          <w:tcPr>
            <w:tcW w:w="1915" w:type="dxa"/>
          </w:tcPr>
          <w:p w:rsidR="00990DE5" w:rsidRDefault="00990DE5" w:rsidP="00F013D6">
            <w:pPr>
              <w:spacing w:line="480" w:lineRule="auto"/>
              <w:jc w:val="both"/>
              <w:rPr>
                <w:rStyle w:val="fontstyle01"/>
                <w:sz w:val="24"/>
                <w:szCs w:val="24"/>
              </w:rPr>
            </w:pPr>
            <w:r>
              <w:rPr>
                <w:rStyle w:val="fontstyle01"/>
                <w:sz w:val="24"/>
                <w:szCs w:val="24"/>
              </w:rPr>
              <w:t>Last 3 hours</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0.78</w:t>
            </w:r>
            <w:r>
              <w:rPr>
                <w:rStyle w:val="fontstyle01"/>
                <w:rFonts w:ascii="Times New Roman" w:hAnsi="Times New Roman" w:cs="Times New Roman"/>
                <w:sz w:val="24"/>
                <w:szCs w:val="24"/>
              </w:rPr>
              <w:t>±2.09</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0.81</w:t>
            </w:r>
            <w:r>
              <w:rPr>
                <w:rStyle w:val="fontstyle01"/>
                <w:rFonts w:ascii="Times New Roman" w:hAnsi="Times New Roman" w:cs="Times New Roman"/>
                <w:sz w:val="24"/>
                <w:szCs w:val="24"/>
              </w:rPr>
              <w:t>±1.79</w:t>
            </w:r>
          </w:p>
        </w:tc>
        <w:tc>
          <w:tcPr>
            <w:tcW w:w="1088" w:type="dxa"/>
          </w:tcPr>
          <w:p w:rsidR="00990DE5" w:rsidRDefault="00990DE5" w:rsidP="00F013D6">
            <w:pPr>
              <w:spacing w:line="480" w:lineRule="auto"/>
              <w:jc w:val="both"/>
              <w:rPr>
                <w:rStyle w:val="fontstyle01"/>
                <w:sz w:val="24"/>
                <w:szCs w:val="24"/>
              </w:rPr>
            </w:pPr>
            <w:r>
              <w:rPr>
                <w:rStyle w:val="fontstyle01"/>
                <w:sz w:val="24"/>
                <w:szCs w:val="24"/>
              </w:rPr>
              <w:t>0.969</w:t>
            </w:r>
          </w:p>
        </w:tc>
      </w:tr>
      <w:tr w:rsidR="00990DE5" w:rsidTr="004C74E2">
        <w:tc>
          <w:tcPr>
            <w:tcW w:w="1915" w:type="dxa"/>
          </w:tcPr>
          <w:p w:rsidR="00990DE5" w:rsidRDefault="00990DE5" w:rsidP="00F013D6">
            <w:pPr>
              <w:spacing w:line="480" w:lineRule="auto"/>
              <w:jc w:val="both"/>
              <w:rPr>
                <w:rStyle w:val="fontstyle01"/>
                <w:sz w:val="24"/>
                <w:szCs w:val="24"/>
              </w:rPr>
            </w:pPr>
            <w:r>
              <w:rPr>
                <w:rStyle w:val="fontstyle01"/>
                <w:sz w:val="24"/>
                <w:szCs w:val="24"/>
              </w:rPr>
              <w:t>Placebo group</w:t>
            </w:r>
          </w:p>
        </w:tc>
        <w:tc>
          <w:tcPr>
            <w:tcW w:w="1915" w:type="dxa"/>
          </w:tcPr>
          <w:p w:rsidR="00990DE5" w:rsidRDefault="00990DE5" w:rsidP="00F013D6">
            <w:pPr>
              <w:spacing w:line="480" w:lineRule="auto"/>
              <w:jc w:val="both"/>
              <w:rPr>
                <w:rStyle w:val="fontstyle01"/>
                <w:sz w:val="24"/>
                <w:szCs w:val="24"/>
              </w:rPr>
            </w:pPr>
          </w:p>
        </w:tc>
        <w:tc>
          <w:tcPr>
            <w:tcW w:w="1915" w:type="dxa"/>
          </w:tcPr>
          <w:p w:rsidR="00990DE5" w:rsidRDefault="00990DE5" w:rsidP="00F013D6">
            <w:pPr>
              <w:spacing w:line="480" w:lineRule="auto"/>
              <w:jc w:val="both"/>
              <w:rPr>
                <w:rStyle w:val="fontstyle01"/>
                <w:sz w:val="24"/>
                <w:szCs w:val="24"/>
              </w:rPr>
            </w:pPr>
          </w:p>
        </w:tc>
        <w:tc>
          <w:tcPr>
            <w:tcW w:w="1915" w:type="dxa"/>
          </w:tcPr>
          <w:p w:rsidR="00990DE5" w:rsidRDefault="00990DE5" w:rsidP="00F013D6">
            <w:pPr>
              <w:spacing w:line="480" w:lineRule="auto"/>
              <w:jc w:val="both"/>
              <w:rPr>
                <w:rStyle w:val="fontstyle01"/>
                <w:sz w:val="24"/>
                <w:szCs w:val="24"/>
              </w:rPr>
            </w:pPr>
          </w:p>
        </w:tc>
        <w:tc>
          <w:tcPr>
            <w:tcW w:w="1088" w:type="dxa"/>
          </w:tcPr>
          <w:p w:rsidR="00990DE5" w:rsidRDefault="00990DE5" w:rsidP="00F013D6">
            <w:pPr>
              <w:spacing w:line="480" w:lineRule="auto"/>
              <w:jc w:val="both"/>
              <w:rPr>
                <w:rStyle w:val="fontstyle01"/>
                <w:sz w:val="24"/>
                <w:szCs w:val="24"/>
              </w:rPr>
            </w:pPr>
          </w:p>
        </w:tc>
      </w:tr>
      <w:tr w:rsidR="00990DE5" w:rsidTr="004C74E2">
        <w:tc>
          <w:tcPr>
            <w:tcW w:w="1915" w:type="dxa"/>
          </w:tcPr>
          <w:p w:rsidR="00990DE5" w:rsidRDefault="00990DE5" w:rsidP="00F013D6">
            <w:pPr>
              <w:spacing w:line="480" w:lineRule="auto"/>
              <w:jc w:val="both"/>
              <w:rPr>
                <w:rStyle w:val="fontstyle01"/>
                <w:sz w:val="24"/>
                <w:szCs w:val="24"/>
              </w:rPr>
            </w:pPr>
          </w:p>
        </w:tc>
        <w:tc>
          <w:tcPr>
            <w:tcW w:w="1915" w:type="dxa"/>
          </w:tcPr>
          <w:p w:rsidR="00990DE5" w:rsidRDefault="00990DE5" w:rsidP="00F013D6">
            <w:pPr>
              <w:spacing w:line="480" w:lineRule="auto"/>
              <w:jc w:val="both"/>
              <w:rPr>
                <w:rStyle w:val="fontstyle01"/>
                <w:sz w:val="24"/>
                <w:szCs w:val="24"/>
              </w:rPr>
            </w:pPr>
            <w:r>
              <w:rPr>
                <w:rStyle w:val="fontstyle01"/>
                <w:sz w:val="24"/>
                <w:szCs w:val="24"/>
              </w:rPr>
              <w:t>First 4 hours</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4.42</w:t>
            </w:r>
            <w:r>
              <w:rPr>
                <w:rStyle w:val="fontstyle01"/>
                <w:rFonts w:ascii="Times New Roman" w:hAnsi="Times New Roman" w:cs="Times New Roman"/>
                <w:sz w:val="24"/>
                <w:szCs w:val="24"/>
              </w:rPr>
              <w:t>±2.31</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4.50</w:t>
            </w:r>
            <w:r>
              <w:rPr>
                <w:rStyle w:val="fontstyle01"/>
                <w:rFonts w:ascii="Times New Roman" w:hAnsi="Times New Roman" w:cs="Times New Roman"/>
                <w:sz w:val="24"/>
                <w:szCs w:val="24"/>
              </w:rPr>
              <w:t>±2.64</w:t>
            </w:r>
          </w:p>
        </w:tc>
        <w:tc>
          <w:tcPr>
            <w:tcW w:w="1088" w:type="dxa"/>
          </w:tcPr>
          <w:p w:rsidR="00990DE5" w:rsidRDefault="00990DE5" w:rsidP="00F013D6">
            <w:pPr>
              <w:spacing w:line="480" w:lineRule="auto"/>
              <w:jc w:val="both"/>
              <w:rPr>
                <w:rStyle w:val="fontstyle01"/>
                <w:sz w:val="24"/>
                <w:szCs w:val="24"/>
              </w:rPr>
            </w:pPr>
            <w:r>
              <w:rPr>
                <w:rStyle w:val="fontstyle01"/>
                <w:sz w:val="24"/>
                <w:szCs w:val="24"/>
              </w:rPr>
              <w:t>0.938</w:t>
            </w:r>
          </w:p>
        </w:tc>
      </w:tr>
      <w:tr w:rsidR="00990DE5" w:rsidTr="004C74E2">
        <w:tc>
          <w:tcPr>
            <w:tcW w:w="1915" w:type="dxa"/>
          </w:tcPr>
          <w:p w:rsidR="00990DE5" w:rsidRDefault="00990DE5" w:rsidP="00F013D6">
            <w:pPr>
              <w:spacing w:line="480" w:lineRule="auto"/>
              <w:jc w:val="both"/>
              <w:rPr>
                <w:rStyle w:val="fontstyle01"/>
                <w:sz w:val="24"/>
                <w:szCs w:val="24"/>
              </w:rPr>
            </w:pPr>
          </w:p>
        </w:tc>
        <w:tc>
          <w:tcPr>
            <w:tcW w:w="1915" w:type="dxa"/>
          </w:tcPr>
          <w:p w:rsidR="00990DE5" w:rsidRDefault="00990DE5" w:rsidP="00F013D6">
            <w:pPr>
              <w:spacing w:line="480" w:lineRule="auto"/>
              <w:jc w:val="both"/>
              <w:rPr>
                <w:rStyle w:val="fontstyle01"/>
                <w:sz w:val="24"/>
                <w:szCs w:val="24"/>
              </w:rPr>
            </w:pPr>
            <w:r>
              <w:rPr>
                <w:rStyle w:val="fontstyle01"/>
                <w:sz w:val="24"/>
                <w:szCs w:val="24"/>
              </w:rPr>
              <w:t>Second 4 hours</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6.68</w:t>
            </w:r>
            <w:r>
              <w:rPr>
                <w:rStyle w:val="fontstyle01"/>
                <w:rFonts w:ascii="Times New Roman" w:hAnsi="Times New Roman" w:cs="Times New Roman"/>
                <w:sz w:val="24"/>
                <w:szCs w:val="24"/>
              </w:rPr>
              <w:t>±2.08</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6.25</w:t>
            </w:r>
            <w:r>
              <w:rPr>
                <w:rStyle w:val="fontstyle01"/>
                <w:rFonts w:ascii="Times New Roman" w:hAnsi="Times New Roman" w:cs="Times New Roman"/>
                <w:sz w:val="24"/>
                <w:szCs w:val="24"/>
              </w:rPr>
              <w:t>±2.70</w:t>
            </w:r>
          </w:p>
        </w:tc>
        <w:tc>
          <w:tcPr>
            <w:tcW w:w="1088" w:type="dxa"/>
          </w:tcPr>
          <w:p w:rsidR="00990DE5" w:rsidRDefault="00990DE5" w:rsidP="00F013D6">
            <w:pPr>
              <w:spacing w:line="480" w:lineRule="auto"/>
              <w:jc w:val="both"/>
              <w:rPr>
                <w:rStyle w:val="fontstyle01"/>
                <w:sz w:val="24"/>
                <w:szCs w:val="24"/>
              </w:rPr>
            </w:pPr>
            <w:r>
              <w:rPr>
                <w:rStyle w:val="fontstyle01"/>
                <w:sz w:val="24"/>
                <w:szCs w:val="24"/>
              </w:rPr>
              <w:t>0.647</w:t>
            </w:r>
          </w:p>
        </w:tc>
      </w:tr>
      <w:tr w:rsidR="00990DE5" w:rsidTr="004C74E2">
        <w:tc>
          <w:tcPr>
            <w:tcW w:w="1915" w:type="dxa"/>
          </w:tcPr>
          <w:p w:rsidR="00990DE5" w:rsidRDefault="00990DE5" w:rsidP="00F013D6">
            <w:pPr>
              <w:spacing w:line="480" w:lineRule="auto"/>
              <w:jc w:val="both"/>
              <w:rPr>
                <w:rStyle w:val="fontstyle01"/>
                <w:sz w:val="24"/>
                <w:szCs w:val="24"/>
              </w:rPr>
            </w:pPr>
          </w:p>
        </w:tc>
        <w:tc>
          <w:tcPr>
            <w:tcW w:w="1915" w:type="dxa"/>
          </w:tcPr>
          <w:p w:rsidR="00990DE5" w:rsidRDefault="00990DE5" w:rsidP="00F013D6">
            <w:pPr>
              <w:spacing w:line="480" w:lineRule="auto"/>
              <w:jc w:val="both"/>
              <w:rPr>
                <w:rStyle w:val="fontstyle01"/>
                <w:sz w:val="24"/>
                <w:szCs w:val="24"/>
              </w:rPr>
            </w:pPr>
            <w:r>
              <w:rPr>
                <w:rStyle w:val="fontstyle01"/>
                <w:sz w:val="24"/>
                <w:szCs w:val="24"/>
              </w:rPr>
              <w:t>Third 4 hours</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3.17</w:t>
            </w:r>
            <w:r>
              <w:rPr>
                <w:rStyle w:val="fontstyle01"/>
                <w:rFonts w:ascii="Times New Roman" w:hAnsi="Times New Roman" w:cs="Times New Roman"/>
                <w:sz w:val="24"/>
                <w:szCs w:val="24"/>
              </w:rPr>
              <w:t>±2.47</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3.33</w:t>
            </w:r>
            <w:r>
              <w:rPr>
                <w:rStyle w:val="fontstyle01"/>
                <w:rFonts w:ascii="Times New Roman" w:hAnsi="Times New Roman" w:cs="Times New Roman"/>
                <w:sz w:val="24"/>
                <w:szCs w:val="24"/>
              </w:rPr>
              <w:t>±3.03</w:t>
            </w:r>
          </w:p>
        </w:tc>
        <w:tc>
          <w:tcPr>
            <w:tcW w:w="1088" w:type="dxa"/>
          </w:tcPr>
          <w:p w:rsidR="00990DE5" w:rsidRDefault="00990DE5" w:rsidP="00F013D6">
            <w:pPr>
              <w:spacing w:line="480" w:lineRule="auto"/>
              <w:jc w:val="both"/>
              <w:rPr>
                <w:rStyle w:val="fontstyle01"/>
                <w:sz w:val="24"/>
                <w:szCs w:val="24"/>
              </w:rPr>
            </w:pPr>
            <w:r>
              <w:rPr>
                <w:rStyle w:val="fontstyle01"/>
                <w:sz w:val="24"/>
                <w:szCs w:val="24"/>
              </w:rPr>
              <w:t>0.883</w:t>
            </w:r>
          </w:p>
        </w:tc>
      </w:tr>
      <w:tr w:rsidR="00990DE5" w:rsidTr="004C74E2">
        <w:tc>
          <w:tcPr>
            <w:tcW w:w="1915" w:type="dxa"/>
          </w:tcPr>
          <w:p w:rsidR="00990DE5" w:rsidRDefault="00990DE5" w:rsidP="00F013D6">
            <w:pPr>
              <w:spacing w:line="480" w:lineRule="auto"/>
              <w:jc w:val="both"/>
              <w:rPr>
                <w:rStyle w:val="fontstyle01"/>
                <w:sz w:val="24"/>
                <w:szCs w:val="24"/>
              </w:rPr>
            </w:pPr>
          </w:p>
        </w:tc>
        <w:tc>
          <w:tcPr>
            <w:tcW w:w="1915" w:type="dxa"/>
          </w:tcPr>
          <w:p w:rsidR="00990DE5" w:rsidRDefault="00990DE5" w:rsidP="00F013D6">
            <w:pPr>
              <w:spacing w:line="480" w:lineRule="auto"/>
              <w:jc w:val="both"/>
              <w:rPr>
                <w:rStyle w:val="fontstyle01"/>
                <w:sz w:val="24"/>
                <w:szCs w:val="24"/>
              </w:rPr>
            </w:pPr>
            <w:r>
              <w:rPr>
                <w:rStyle w:val="fontstyle01"/>
                <w:sz w:val="24"/>
                <w:szCs w:val="24"/>
              </w:rPr>
              <w:t>Last 3 hours</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0.73</w:t>
            </w:r>
            <w:r>
              <w:rPr>
                <w:rStyle w:val="fontstyle01"/>
                <w:rFonts w:ascii="Times New Roman" w:hAnsi="Times New Roman" w:cs="Times New Roman"/>
                <w:sz w:val="24"/>
                <w:szCs w:val="24"/>
              </w:rPr>
              <w:t>±1.71</w:t>
            </w:r>
          </w:p>
        </w:tc>
        <w:tc>
          <w:tcPr>
            <w:tcW w:w="1915" w:type="dxa"/>
          </w:tcPr>
          <w:p w:rsidR="00990DE5" w:rsidRDefault="00990DE5" w:rsidP="00F013D6">
            <w:pPr>
              <w:spacing w:line="480" w:lineRule="auto"/>
              <w:jc w:val="both"/>
              <w:rPr>
                <w:rStyle w:val="fontstyle01"/>
                <w:sz w:val="24"/>
                <w:szCs w:val="24"/>
              </w:rPr>
            </w:pPr>
            <w:r>
              <w:rPr>
                <w:rStyle w:val="fontstyle01"/>
                <w:sz w:val="24"/>
                <w:szCs w:val="24"/>
              </w:rPr>
              <w:t>0.89</w:t>
            </w:r>
            <w:r>
              <w:rPr>
                <w:rStyle w:val="fontstyle01"/>
                <w:rFonts w:ascii="Times New Roman" w:hAnsi="Times New Roman" w:cs="Times New Roman"/>
                <w:sz w:val="24"/>
                <w:szCs w:val="24"/>
              </w:rPr>
              <w:t>±1.17</w:t>
            </w:r>
          </w:p>
        </w:tc>
        <w:tc>
          <w:tcPr>
            <w:tcW w:w="1088" w:type="dxa"/>
          </w:tcPr>
          <w:p w:rsidR="00990DE5" w:rsidRDefault="00990DE5" w:rsidP="00F013D6">
            <w:pPr>
              <w:spacing w:line="480" w:lineRule="auto"/>
              <w:jc w:val="both"/>
              <w:rPr>
                <w:rStyle w:val="fontstyle01"/>
                <w:sz w:val="24"/>
                <w:szCs w:val="24"/>
              </w:rPr>
            </w:pPr>
            <w:r>
              <w:rPr>
                <w:rStyle w:val="fontstyle01"/>
                <w:sz w:val="24"/>
                <w:szCs w:val="24"/>
              </w:rPr>
              <w:t>0.824</w:t>
            </w:r>
          </w:p>
        </w:tc>
      </w:tr>
    </w:tbl>
    <w:p w:rsidR="00CE7F6D" w:rsidRDefault="00CE7F6D"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990DE5" w:rsidRDefault="00990DE5" w:rsidP="00F013D6">
      <w:pPr>
        <w:spacing w:after="0" w:line="480" w:lineRule="auto"/>
        <w:jc w:val="both"/>
        <w:rPr>
          <w:rStyle w:val="fontstyle01"/>
          <w:sz w:val="24"/>
          <w:szCs w:val="24"/>
        </w:rPr>
      </w:pPr>
    </w:p>
    <w:p w:rsidR="00450E94" w:rsidRDefault="00B83FB1" w:rsidP="00A52DC6">
      <w:pPr>
        <w:bidi/>
        <w:spacing w:after="0" w:line="480" w:lineRule="auto"/>
        <w:jc w:val="center"/>
      </w:pPr>
      <w:r w:rsidRPr="00B83FB1">
        <w:rPr>
          <w:rFonts w:cs="Arial"/>
          <w:noProof/>
          <w:rtl/>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50E94" w:rsidRPr="00A52DC6" w:rsidRDefault="00A52DC6" w:rsidP="00A52DC6">
      <w:pPr>
        <w:spacing w:line="480" w:lineRule="auto"/>
        <w:jc w:val="center"/>
        <w:rPr>
          <w:rFonts w:asciiTheme="majorBidi" w:hAnsiTheme="majorBidi" w:cstheme="majorBidi"/>
          <w:sz w:val="24"/>
          <w:szCs w:val="24"/>
        </w:rPr>
      </w:pPr>
      <w:r>
        <w:rPr>
          <w:rFonts w:asciiTheme="majorBidi" w:hAnsiTheme="majorBidi" w:cstheme="majorBidi"/>
          <w:sz w:val="24"/>
          <w:szCs w:val="24"/>
        </w:rPr>
        <w:t>Figure 1: The trend of the change in pain intensity score</w:t>
      </w:r>
    </w:p>
    <w:p w:rsidR="00A52DC6" w:rsidRDefault="00A52DC6" w:rsidP="00F013D6">
      <w:pPr>
        <w:bidi/>
        <w:spacing w:line="480" w:lineRule="auto"/>
        <w:jc w:val="both"/>
      </w:pPr>
    </w:p>
    <w:p w:rsidR="00A52DC6" w:rsidRDefault="00450E94" w:rsidP="00A52DC6">
      <w:pPr>
        <w:bidi/>
        <w:spacing w:line="480" w:lineRule="auto"/>
        <w:jc w:val="center"/>
      </w:pPr>
      <w:r w:rsidRPr="00450E94">
        <w:rPr>
          <w:rFonts w:cs="Arial"/>
          <w:noProof/>
          <w:rtl/>
        </w:rPr>
        <w:lastRenderedPageBreak/>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52DC6" w:rsidRPr="00A52DC6" w:rsidRDefault="00A52DC6" w:rsidP="00A52DC6">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Figure 2: The trend of the change in level of hemorrhage </w:t>
      </w:r>
    </w:p>
    <w:p w:rsidR="00450E94" w:rsidRPr="00A52DC6" w:rsidRDefault="00450E94" w:rsidP="00A52DC6">
      <w:pPr>
        <w:tabs>
          <w:tab w:val="left" w:pos="8392"/>
        </w:tabs>
        <w:bidi/>
      </w:pPr>
    </w:p>
    <w:sectPr w:rsidR="00450E94" w:rsidRPr="00A52DC6" w:rsidSect="00CC1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Nazani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A34AF"/>
    <w:rsid w:val="00071DAD"/>
    <w:rsid w:val="000A6181"/>
    <w:rsid w:val="001922E8"/>
    <w:rsid w:val="001A34AF"/>
    <w:rsid w:val="00337923"/>
    <w:rsid w:val="003515B1"/>
    <w:rsid w:val="003B3DAE"/>
    <w:rsid w:val="00450E94"/>
    <w:rsid w:val="004C74E2"/>
    <w:rsid w:val="006D2BFE"/>
    <w:rsid w:val="006E12ED"/>
    <w:rsid w:val="006F49A2"/>
    <w:rsid w:val="0070226D"/>
    <w:rsid w:val="007540AD"/>
    <w:rsid w:val="007946C6"/>
    <w:rsid w:val="007B7751"/>
    <w:rsid w:val="007D38AD"/>
    <w:rsid w:val="007D399C"/>
    <w:rsid w:val="00852D19"/>
    <w:rsid w:val="00853E7F"/>
    <w:rsid w:val="008A02BA"/>
    <w:rsid w:val="008C659F"/>
    <w:rsid w:val="008D2F35"/>
    <w:rsid w:val="00955D23"/>
    <w:rsid w:val="00960430"/>
    <w:rsid w:val="00990DE5"/>
    <w:rsid w:val="009E062D"/>
    <w:rsid w:val="00A129F3"/>
    <w:rsid w:val="00A3581A"/>
    <w:rsid w:val="00A52DC6"/>
    <w:rsid w:val="00B27595"/>
    <w:rsid w:val="00B83FB1"/>
    <w:rsid w:val="00BF5A15"/>
    <w:rsid w:val="00C72DDA"/>
    <w:rsid w:val="00CC10AA"/>
    <w:rsid w:val="00CE7F6D"/>
    <w:rsid w:val="00D12869"/>
    <w:rsid w:val="00D97D59"/>
    <w:rsid w:val="00E913BC"/>
    <w:rsid w:val="00E923B8"/>
    <w:rsid w:val="00F013D6"/>
    <w:rsid w:val="00F03FD8"/>
    <w:rsid w:val="00F201ED"/>
    <w:rsid w:val="00F262A1"/>
    <w:rsid w:val="00FA3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A624B-BEC6-42F2-AECE-6003E086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A34AF"/>
    <w:rPr>
      <w:rFonts w:ascii="BNazanin" w:hAnsi="BNazanin" w:hint="default"/>
      <w:b w:val="0"/>
      <w:bCs w:val="0"/>
      <w:i w:val="0"/>
      <w:iCs w:val="0"/>
      <w:color w:val="000000"/>
      <w:sz w:val="28"/>
      <w:szCs w:val="28"/>
    </w:rPr>
  </w:style>
  <w:style w:type="character" w:customStyle="1" w:styleId="fontstyle21">
    <w:name w:val="fontstyle21"/>
    <w:basedOn w:val="DefaultParagraphFont"/>
    <w:rsid w:val="001A34AF"/>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1A34AF"/>
    <w:rPr>
      <w:rFonts w:ascii="ArialMT" w:hAnsi="ArialMT" w:hint="default"/>
      <w:b w:val="0"/>
      <w:bCs w:val="0"/>
      <w:i w:val="0"/>
      <w:iCs w:val="0"/>
      <w:color w:val="000000"/>
      <w:sz w:val="22"/>
      <w:szCs w:val="22"/>
    </w:rPr>
  </w:style>
  <w:style w:type="character" w:customStyle="1" w:styleId="fontstyle41">
    <w:name w:val="fontstyle41"/>
    <w:basedOn w:val="DefaultParagraphFont"/>
    <w:rsid w:val="001A34AF"/>
    <w:rPr>
      <w:rFonts w:ascii="TimesNewRomanPSMT" w:hAnsi="TimesNewRomanPSMT" w:hint="default"/>
      <w:b w:val="0"/>
      <w:bCs w:val="0"/>
      <w:i w:val="0"/>
      <w:iCs w:val="0"/>
      <w:color w:val="000000"/>
      <w:sz w:val="28"/>
      <w:szCs w:val="28"/>
    </w:rPr>
  </w:style>
  <w:style w:type="character" w:customStyle="1" w:styleId="fontstyle51">
    <w:name w:val="fontstyle51"/>
    <w:basedOn w:val="DefaultParagraphFont"/>
    <w:rsid w:val="001A34AF"/>
    <w:rPr>
      <w:rFonts w:ascii="ArialMT" w:hAnsi="ArialMT" w:hint="default"/>
      <w:b w:val="0"/>
      <w:bCs w:val="0"/>
      <w:i w:val="0"/>
      <w:iCs w:val="0"/>
      <w:color w:val="000000"/>
      <w:sz w:val="22"/>
      <w:szCs w:val="22"/>
    </w:rPr>
  </w:style>
  <w:style w:type="character" w:customStyle="1" w:styleId="fontstyle11">
    <w:name w:val="fontstyle11"/>
    <w:basedOn w:val="DefaultParagraphFont"/>
    <w:rsid w:val="001A34AF"/>
    <w:rPr>
      <w:rFonts w:ascii="BNazanin" w:hAnsi="BNazanin" w:hint="default"/>
      <w:b w:val="0"/>
      <w:bCs w:val="0"/>
      <w:i w:val="0"/>
      <w:iCs w:val="0"/>
      <w:color w:val="000000"/>
      <w:sz w:val="28"/>
      <w:szCs w:val="28"/>
    </w:rPr>
  </w:style>
  <w:style w:type="character" w:styleId="Hyperlink">
    <w:name w:val="Hyperlink"/>
    <w:basedOn w:val="DefaultParagraphFont"/>
    <w:uiPriority w:val="99"/>
    <w:semiHidden/>
    <w:unhideWhenUsed/>
    <w:rsid w:val="00C72DDA"/>
    <w:rPr>
      <w:color w:val="0000FF"/>
      <w:u w:val="single"/>
    </w:rPr>
  </w:style>
  <w:style w:type="character" w:customStyle="1" w:styleId="docsum-authors">
    <w:name w:val="docsum-authors"/>
    <w:basedOn w:val="DefaultParagraphFont"/>
    <w:rsid w:val="00C72DDA"/>
  </w:style>
  <w:style w:type="character" w:customStyle="1" w:styleId="docsum-journal-citation">
    <w:name w:val="docsum-journal-citation"/>
    <w:basedOn w:val="DefaultParagraphFont"/>
    <w:rsid w:val="00C72DDA"/>
  </w:style>
  <w:style w:type="table" w:styleId="TableGrid">
    <w:name w:val="Table Grid"/>
    <w:basedOn w:val="TableNormal"/>
    <w:uiPriority w:val="59"/>
    <w:rsid w:val="00F20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1ED"/>
    <w:rPr>
      <w:rFonts w:ascii="Tahoma" w:hAnsi="Tahoma" w:cs="Tahoma"/>
      <w:sz w:val="16"/>
      <w:szCs w:val="16"/>
    </w:rPr>
  </w:style>
  <w:style w:type="paragraph" w:customStyle="1" w:styleId="Default">
    <w:name w:val="Default"/>
    <w:rsid w:val="007540AD"/>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12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958">
      <w:bodyDiv w:val="1"/>
      <w:marLeft w:val="0"/>
      <w:marRight w:val="0"/>
      <w:marTop w:val="0"/>
      <w:marBottom w:val="0"/>
      <w:divBdr>
        <w:top w:val="none" w:sz="0" w:space="0" w:color="auto"/>
        <w:left w:val="none" w:sz="0" w:space="0" w:color="auto"/>
        <w:bottom w:val="none" w:sz="0" w:space="0" w:color="auto"/>
        <w:right w:val="none" w:sz="0" w:space="0" w:color="auto"/>
      </w:divBdr>
      <w:divsChild>
        <w:div w:id="1801849014">
          <w:marLeft w:val="0"/>
          <w:marRight w:val="0"/>
          <w:marTop w:val="0"/>
          <w:marBottom w:val="0"/>
          <w:divBdr>
            <w:top w:val="none" w:sz="0" w:space="0" w:color="auto"/>
            <w:left w:val="none" w:sz="0" w:space="0" w:color="auto"/>
            <w:bottom w:val="none" w:sz="0" w:space="0" w:color="auto"/>
            <w:right w:val="none" w:sz="0" w:space="0" w:color="auto"/>
          </w:divBdr>
          <w:divsChild>
            <w:div w:id="667756660">
              <w:marLeft w:val="0"/>
              <w:marRight w:val="0"/>
              <w:marTop w:val="0"/>
              <w:marBottom w:val="0"/>
              <w:divBdr>
                <w:top w:val="none" w:sz="0" w:space="0" w:color="auto"/>
                <w:left w:val="none" w:sz="0" w:space="0" w:color="auto"/>
                <w:bottom w:val="none" w:sz="0" w:space="0" w:color="auto"/>
                <w:right w:val="none" w:sz="0" w:space="0" w:color="auto"/>
              </w:divBdr>
              <w:divsChild>
                <w:div w:id="1649675042">
                  <w:marLeft w:val="0"/>
                  <w:marRight w:val="0"/>
                  <w:marTop w:val="0"/>
                  <w:marBottom w:val="0"/>
                  <w:divBdr>
                    <w:top w:val="none" w:sz="0" w:space="0" w:color="auto"/>
                    <w:left w:val="none" w:sz="0" w:space="0" w:color="auto"/>
                    <w:bottom w:val="none" w:sz="0" w:space="0" w:color="auto"/>
                    <w:right w:val="none" w:sz="0" w:space="0" w:color="auto"/>
                  </w:divBdr>
                  <w:divsChild>
                    <w:div w:id="10328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5322">
          <w:marLeft w:val="0"/>
          <w:marRight w:val="0"/>
          <w:marTop w:val="0"/>
          <w:marBottom w:val="0"/>
          <w:divBdr>
            <w:top w:val="none" w:sz="0" w:space="0" w:color="auto"/>
            <w:left w:val="none" w:sz="0" w:space="0" w:color="auto"/>
            <w:bottom w:val="none" w:sz="0" w:space="0" w:color="auto"/>
            <w:right w:val="none" w:sz="0" w:space="0" w:color="auto"/>
          </w:divBdr>
          <w:divsChild>
            <w:div w:id="36779570">
              <w:marLeft w:val="0"/>
              <w:marRight w:val="0"/>
              <w:marTop w:val="0"/>
              <w:marBottom w:val="0"/>
              <w:divBdr>
                <w:top w:val="none" w:sz="0" w:space="0" w:color="auto"/>
                <w:left w:val="none" w:sz="0" w:space="0" w:color="auto"/>
                <w:bottom w:val="none" w:sz="0" w:space="0" w:color="auto"/>
                <w:right w:val="none" w:sz="0" w:space="0" w:color="auto"/>
              </w:divBdr>
              <w:divsChild>
                <w:div w:id="7309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2773">
      <w:bodyDiv w:val="1"/>
      <w:marLeft w:val="0"/>
      <w:marRight w:val="0"/>
      <w:marTop w:val="0"/>
      <w:marBottom w:val="0"/>
      <w:divBdr>
        <w:top w:val="none" w:sz="0" w:space="0" w:color="auto"/>
        <w:left w:val="none" w:sz="0" w:space="0" w:color="auto"/>
        <w:bottom w:val="none" w:sz="0" w:space="0" w:color="auto"/>
        <w:right w:val="none" w:sz="0" w:space="0" w:color="auto"/>
      </w:divBdr>
      <w:divsChild>
        <w:div w:id="551235724">
          <w:marLeft w:val="0"/>
          <w:marRight w:val="0"/>
          <w:marTop w:val="0"/>
          <w:marBottom w:val="0"/>
          <w:divBdr>
            <w:top w:val="none" w:sz="0" w:space="0" w:color="auto"/>
            <w:left w:val="none" w:sz="0" w:space="0" w:color="auto"/>
            <w:bottom w:val="none" w:sz="0" w:space="0" w:color="auto"/>
            <w:right w:val="none" w:sz="0" w:space="0" w:color="auto"/>
          </w:divBdr>
        </w:div>
      </w:divsChild>
    </w:div>
    <w:div w:id="597644577">
      <w:bodyDiv w:val="1"/>
      <w:marLeft w:val="0"/>
      <w:marRight w:val="0"/>
      <w:marTop w:val="0"/>
      <w:marBottom w:val="0"/>
      <w:divBdr>
        <w:top w:val="none" w:sz="0" w:space="0" w:color="auto"/>
        <w:left w:val="none" w:sz="0" w:space="0" w:color="auto"/>
        <w:bottom w:val="none" w:sz="0" w:space="0" w:color="auto"/>
        <w:right w:val="none" w:sz="0" w:space="0" w:color="auto"/>
      </w:divBdr>
      <w:divsChild>
        <w:div w:id="1746681334">
          <w:marLeft w:val="0"/>
          <w:marRight w:val="0"/>
          <w:marTop w:val="0"/>
          <w:marBottom w:val="0"/>
          <w:divBdr>
            <w:top w:val="none" w:sz="0" w:space="0" w:color="auto"/>
            <w:left w:val="none" w:sz="0" w:space="0" w:color="auto"/>
            <w:bottom w:val="none" w:sz="0" w:space="0" w:color="auto"/>
            <w:right w:val="none" w:sz="0" w:space="0" w:color="auto"/>
          </w:divBdr>
        </w:div>
      </w:divsChild>
    </w:div>
    <w:div w:id="745996551">
      <w:bodyDiv w:val="1"/>
      <w:marLeft w:val="0"/>
      <w:marRight w:val="0"/>
      <w:marTop w:val="0"/>
      <w:marBottom w:val="0"/>
      <w:divBdr>
        <w:top w:val="none" w:sz="0" w:space="0" w:color="auto"/>
        <w:left w:val="none" w:sz="0" w:space="0" w:color="auto"/>
        <w:bottom w:val="none" w:sz="0" w:space="0" w:color="auto"/>
        <w:right w:val="none" w:sz="0" w:space="0" w:color="auto"/>
      </w:divBdr>
      <w:divsChild>
        <w:div w:id="1219047346">
          <w:marLeft w:val="0"/>
          <w:marRight w:val="0"/>
          <w:marTop w:val="0"/>
          <w:marBottom w:val="0"/>
          <w:divBdr>
            <w:top w:val="none" w:sz="0" w:space="0" w:color="auto"/>
            <w:left w:val="none" w:sz="0" w:space="0" w:color="auto"/>
            <w:bottom w:val="none" w:sz="0" w:space="0" w:color="auto"/>
            <w:right w:val="none" w:sz="0" w:space="0" w:color="auto"/>
          </w:divBdr>
          <w:divsChild>
            <w:div w:id="850146469">
              <w:marLeft w:val="0"/>
              <w:marRight w:val="0"/>
              <w:marTop w:val="0"/>
              <w:marBottom w:val="0"/>
              <w:divBdr>
                <w:top w:val="none" w:sz="0" w:space="0" w:color="auto"/>
                <w:left w:val="none" w:sz="0" w:space="0" w:color="auto"/>
                <w:bottom w:val="none" w:sz="0" w:space="0" w:color="auto"/>
                <w:right w:val="none" w:sz="0" w:space="0" w:color="auto"/>
              </w:divBdr>
              <w:divsChild>
                <w:div w:id="527835346">
                  <w:marLeft w:val="0"/>
                  <w:marRight w:val="0"/>
                  <w:marTop w:val="0"/>
                  <w:marBottom w:val="0"/>
                  <w:divBdr>
                    <w:top w:val="none" w:sz="0" w:space="0" w:color="auto"/>
                    <w:left w:val="none" w:sz="0" w:space="0" w:color="auto"/>
                    <w:bottom w:val="none" w:sz="0" w:space="0" w:color="auto"/>
                    <w:right w:val="none" w:sz="0" w:space="0" w:color="auto"/>
                  </w:divBdr>
                  <w:divsChild>
                    <w:div w:id="16785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4856">
          <w:marLeft w:val="0"/>
          <w:marRight w:val="0"/>
          <w:marTop w:val="0"/>
          <w:marBottom w:val="0"/>
          <w:divBdr>
            <w:top w:val="none" w:sz="0" w:space="0" w:color="auto"/>
            <w:left w:val="none" w:sz="0" w:space="0" w:color="auto"/>
            <w:bottom w:val="none" w:sz="0" w:space="0" w:color="auto"/>
            <w:right w:val="none" w:sz="0" w:space="0" w:color="auto"/>
          </w:divBdr>
          <w:divsChild>
            <w:div w:id="174468317">
              <w:marLeft w:val="0"/>
              <w:marRight w:val="0"/>
              <w:marTop w:val="0"/>
              <w:marBottom w:val="0"/>
              <w:divBdr>
                <w:top w:val="none" w:sz="0" w:space="0" w:color="auto"/>
                <w:left w:val="none" w:sz="0" w:space="0" w:color="auto"/>
                <w:bottom w:val="none" w:sz="0" w:space="0" w:color="auto"/>
                <w:right w:val="none" w:sz="0" w:space="0" w:color="auto"/>
              </w:divBdr>
              <w:divsChild>
                <w:div w:id="1367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14481">
      <w:bodyDiv w:val="1"/>
      <w:marLeft w:val="0"/>
      <w:marRight w:val="0"/>
      <w:marTop w:val="0"/>
      <w:marBottom w:val="0"/>
      <w:divBdr>
        <w:top w:val="none" w:sz="0" w:space="0" w:color="auto"/>
        <w:left w:val="none" w:sz="0" w:space="0" w:color="auto"/>
        <w:bottom w:val="none" w:sz="0" w:space="0" w:color="auto"/>
        <w:right w:val="none" w:sz="0" w:space="0" w:color="auto"/>
      </w:divBdr>
      <w:divsChild>
        <w:div w:id="1163593801">
          <w:marLeft w:val="0"/>
          <w:marRight w:val="0"/>
          <w:marTop w:val="0"/>
          <w:marBottom w:val="0"/>
          <w:divBdr>
            <w:top w:val="none" w:sz="0" w:space="0" w:color="auto"/>
            <w:left w:val="none" w:sz="0" w:space="0" w:color="auto"/>
            <w:bottom w:val="none" w:sz="0" w:space="0" w:color="auto"/>
            <w:right w:val="none" w:sz="0" w:space="0" w:color="auto"/>
          </w:divBdr>
          <w:divsChild>
            <w:div w:id="227762828">
              <w:marLeft w:val="0"/>
              <w:marRight w:val="0"/>
              <w:marTop w:val="0"/>
              <w:marBottom w:val="0"/>
              <w:divBdr>
                <w:top w:val="none" w:sz="0" w:space="0" w:color="auto"/>
                <w:left w:val="none" w:sz="0" w:space="0" w:color="auto"/>
                <w:bottom w:val="none" w:sz="0" w:space="0" w:color="auto"/>
                <w:right w:val="none" w:sz="0" w:space="0" w:color="auto"/>
              </w:divBdr>
              <w:divsChild>
                <w:div w:id="80027807">
                  <w:marLeft w:val="0"/>
                  <w:marRight w:val="0"/>
                  <w:marTop w:val="0"/>
                  <w:marBottom w:val="0"/>
                  <w:divBdr>
                    <w:top w:val="none" w:sz="0" w:space="0" w:color="auto"/>
                    <w:left w:val="none" w:sz="0" w:space="0" w:color="auto"/>
                    <w:bottom w:val="none" w:sz="0" w:space="0" w:color="auto"/>
                    <w:right w:val="none" w:sz="0" w:space="0" w:color="auto"/>
                  </w:divBdr>
                  <w:divsChild>
                    <w:div w:id="11396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6912">
          <w:marLeft w:val="0"/>
          <w:marRight w:val="0"/>
          <w:marTop w:val="0"/>
          <w:marBottom w:val="0"/>
          <w:divBdr>
            <w:top w:val="none" w:sz="0" w:space="0" w:color="auto"/>
            <w:left w:val="none" w:sz="0" w:space="0" w:color="auto"/>
            <w:bottom w:val="none" w:sz="0" w:space="0" w:color="auto"/>
            <w:right w:val="none" w:sz="0" w:space="0" w:color="auto"/>
          </w:divBdr>
          <w:divsChild>
            <w:div w:id="863976486">
              <w:marLeft w:val="0"/>
              <w:marRight w:val="0"/>
              <w:marTop w:val="0"/>
              <w:marBottom w:val="0"/>
              <w:divBdr>
                <w:top w:val="none" w:sz="0" w:space="0" w:color="auto"/>
                <w:left w:val="none" w:sz="0" w:space="0" w:color="auto"/>
                <w:bottom w:val="none" w:sz="0" w:space="0" w:color="auto"/>
                <w:right w:val="none" w:sz="0" w:space="0" w:color="auto"/>
              </w:divBdr>
              <w:divsChild>
                <w:div w:id="14248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33618">
      <w:bodyDiv w:val="1"/>
      <w:marLeft w:val="0"/>
      <w:marRight w:val="0"/>
      <w:marTop w:val="0"/>
      <w:marBottom w:val="0"/>
      <w:divBdr>
        <w:top w:val="none" w:sz="0" w:space="0" w:color="auto"/>
        <w:left w:val="none" w:sz="0" w:space="0" w:color="auto"/>
        <w:bottom w:val="none" w:sz="0" w:space="0" w:color="auto"/>
        <w:right w:val="none" w:sz="0" w:space="0" w:color="auto"/>
      </w:divBdr>
    </w:div>
    <w:div w:id="857504607">
      <w:bodyDiv w:val="1"/>
      <w:marLeft w:val="0"/>
      <w:marRight w:val="0"/>
      <w:marTop w:val="0"/>
      <w:marBottom w:val="0"/>
      <w:divBdr>
        <w:top w:val="none" w:sz="0" w:space="0" w:color="auto"/>
        <w:left w:val="none" w:sz="0" w:space="0" w:color="auto"/>
        <w:bottom w:val="none" w:sz="0" w:space="0" w:color="auto"/>
        <w:right w:val="none" w:sz="0" w:space="0" w:color="auto"/>
      </w:divBdr>
    </w:div>
    <w:div w:id="868956959">
      <w:bodyDiv w:val="1"/>
      <w:marLeft w:val="0"/>
      <w:marRight w:val="0"/>
      <w:marTop w:val="0"/>
      <w:marBottom w:val="0"/>
      <w:divBdr>
        <w:top w:val="none" w:sz="0" w:space="0" w:color="auto"/>
        <w:left w:val="none" w:sz="0" w:space="0" w:color="auto"/>
        <w:bottom w:val="none" w:sz="0" w:space="0" w:color="auto"/>
        <w:right w:val="none" w:sz="0" w:space="0" w:color="auto"/>
      </w:divBdr>
      <w:divsChild>
        <w:div w:id="1532382038">
          <w:marLeft w:val="0"/>
          <w:marRight w:val="0"/>
          <w:marTop w:val="0"/>
          <w:marBottom w:val="0"/>
          <w:divBdr>
            <w:top w:val="none" w:sz="0" w:space="0" w:color="auto"/>
            <w:left w:val="none" w:sz="0" w:space="0" w:color="auto"/>
            <w:bottom w:val="none" w:sz="0" w:space="0" w:color="auto"/>
            <w:right w:val="none" w:sz="0" w:space="0" w:color="auto"/>
          </w:divBdr>
        </w:div>
      </w:divsChild>
    </w:div>
    <w:div w:id="951325377">
      <w:bodyDiv w:val="1"/>
      <w:marLeft w:val="0"/>
      <w:marRight w:val="0"/>
      <w:marTop w:val="0"/>
      <w:marBottom w:val="0"/>
      <w:divBdr>
        <w:top w:val="none" w:sz="0" w:space="0" w:color="auto"/>
        <w:left w:val="none" w:sz="0" w:space="0" w:color="auto"/>
        <w:bottom w:val="none" w:sz="0" w:space="0" w:color="auto"/>
        <w:right w:val="none" w:sz="0" w:space="0" w:color="auto"/>
      </w:divBdr>
      <w:divsChild>
        <w:div w:id="1991400439">
          <w:marLeft w:val="0"/>
          <w:marRight w:val="0"/>
          <w:marTop w:val="0"/>
          <w:marBottom w:val="0"/>
          <w:divBdr>
            <w:top w:val="none" w:sz="0" w:space="0" w:color="auto"/>
            <w:left w:val="none" w:sz="0" w:space="0" w:color="auto"/>
            <w:bottom w:val="none" w:sz="0" w:space="0" w:color="auto"/>
            <w:right w:val="none" w:sz="0" w:space="0" w:color="auto"/>
          </w:divBdr>
        </w:div>
      </w:divsChild>
    </w:div>
    <w:div w:id="1056465659">
      <w:bodyDiv w:val="1"/>
      <w:marLeft w:val="0"/>
      <w:marRight w:val="0"/>
      <w:marTop w:val="0"/>
      <w:marBottom w:val="0"/>
      <w:divBdr>
        <w:top w:val="none" w:sz="0" w:space="0" w:color="auto"/>
        <w:left w:val="none" w:sz="0" w:space="0" w:color="auto"/>
        <w:bottom w:val="none" w:sz="0" w:space="0" w:color="auto"/>
        <w:right w:val="none" w:sz="0" w:space="0" w:color="auto"/>
      </w:divBdr>
    </w:div>
    <w:div w:id="1279263404">
      <w:bodyDiv w:val="1"/>
      <w:marLeft w:val="0"/>
      <w:marRight w:val="0"/>
      <w:marTop w:val="0"/>
      <w:marBottom w:val="0"/>
      <w:divBdr>
        <w:top w:val="none" w:sz="0" w:space="0" w:color="auto"/>
        <w:left w:val="none" w:sz="0" w:space="0" w:color="auto"/>
        <w:bottom w:val="none" w:sz="0" w:space="0" w:color="auto"/>
        <w:right w:val="none" w:sz="0" w:space="0" w:color="auto"/>
      </w:divBdr>
      <w:divsChild>
        <w:div w:id="1599604552">
          <w:marLeft w:val="0"/>
          <w:marRight w:val="0"/>
          <w:marTop w:val="0"/>
          <w:marBottom w:val="0"/>
          <w:divBdr>
            <w:top w:val="none" w:sz="0" w:space="0" w:color="auto"/>
            <w:left w:val="none" w:sz="0" w:space="0" w:color="auto"/>
            <w:bottom w:val="none" w:sz="0" w:space="0" w:color="auto"/>
            <w:right w:val="none" w:sz="0" w:space="0" w:color="auto"/>
          </w:divBdr>
        </w:div>
      </w:divsChild>
    </w:div>
    <w:div w:id="1347051219">
      <w:bodyDiv w:val="1"/>
      <w:marLeft w:val="0"/>
      <w:marRight w:val="0"/>
      <w:marTop w:val="0"/>
      <w:marBottom w:val="0"/>
      <w:divBdr>
        <w:top w:val="none" w:sz="0" w:space="0" w:color="auto"/>
        <w:left w:val="none" w:sz="0" w:space="0" w:color="auto"/>
        <w:bottom w:val="none" w:sz="0" w:space="0" w:color="auto"/>
        <w:right w:val="none" w:sz="0" w:space="0" w:color="auto"/>
      </w:divBdr>
      <w:divsChild>
        <w:div w:id="2060081711">
          <w:marLeft w:val="0"/>
          <w:marRight w:val="0"/>
          <w:marTop w:val="0"/>
          <w:marBottom w:val="0"/>
          <w:divBdr>
            <w:top w:val="none" w:sz="0" w:space="0" w:color="auto"/>
            <w:left w:val="none" w:sz="0" w:space="0" w:color="auto"/>
            <w:bottom w:val="none" w:sz="0" w:space="0" w:color="auto"/>
            <w:right w:val="none" w:sz="0" w:space="0" w:color="auto"/>
          </w:divBdr>
        </w:div>
      </w:divsChild>
    </w:div>
    <w:div w:id="1375959362">
      <w:bodyDiv w:val="1"/>
      <w:marLeft w:val="0"/>
      <w:marRight w:val="0"/>
      <w:marTop w:val="0"/>
      <w:marBottom w:val="0"/>
      <w:divBdr>
        <w:top w:val="none" w:sz="0" w:space="0" w:color="auto"/>
        <w:left w:val="none" w:sz="0" w:space="0" w:color="auto"/>
        <w:bottom w:val="none" w:sz="0" w:space="0" w:color="auto"/>
        <w:right w:val="none" w:sz="0" w:space="0" w:color="auto"/>
      </w:divBdr>
      <w:divsChild>
        <w:div w:id="93745786">
          <w:marLeft w:val="0"/>
          <w:marRight w:val="0"/>
          <w:marTop w:val="0"/>
          <w:marBottom w:val="0"/>
          <w:divBdr>
            <w:top w:val="none" w:sz="0" w:space="0" w:color="auto"/>
            <w:left w:val="none" w:sz="0" w:space="0" w:color="auto"/>
            <w:bottom w:val="none" w:sz="0" w:space="0" w:color="auto"/>
            <w:right w:val="none" w:sz="0" w:space="0" w:color="auto"/>
          </w:divBdr>
        </w:div>
      </w:divsChild>
    </w:div>
    <w:div w:id="1546215694">
      <w:bodyDiv w:val="1"/>
      <w:marLeft w:val="0"/>
      <w:marRight w:val="0"/>
      <w:marTop w:val="0"/>
      <w:marBottom w:val="0"/>
      <w:divBdr>
        <w:top w:val="none" w:sz="0" w:space="0" w:color="auto"/>
        <w:left w:val="none" w:sz="0" w:space="0" w:color="auto"/>
        <w:bottom w:val="none" w:sz="0" w:space="0" w:color="auto"/>
        <w:right w:val="none" w:sz="0" w:space="0" w:color="auto"/>
      </w:divBdr>
      <w:divsChild>
        <w:div w:id="2137286622">
          <w:marLeft w:val="0"/>
          <w:marRight w:val="0"/>
          <w:marTop w:val="0"/>
          <w:marBottom w:val="0"/>
          <w:divBdr>
            <w:top w:val="none" w:sz="0" w:space="0" w:color="auto"/>
            <w:left w:val="none" w:sz="0" w:space="0" w:color="auto"/>
            <w:bottom w:val="none" w:sz="0" w:space="0" w:color="auto"/>
            <w:right w:val="none" w:sz="0" w:space="0" w:color="auto"/>
          </w:divBdr>
          <w:divsChild>
            <w:div w:id="862285882">
              <w:marLeft w:val="0"/>
              <w:marRight w:val="0"/>
              <w:marTop w:val="0"/>
              <w:marBottom w:val="0"/>
              <w:divBdr>
                <w:top w:val="none" w:sz="0" w:space="0" w:color="auto"/>
                <w:left w:val="none" w:sz="0" w:space="0" w:color="auto"/>
                <w:bottom w:val="none" w:sz="0" w:space="0" w:color="auto"/>
                <w:right w:val="none" w:sz="0" w:space="0" w:color="auto"/>
              </w:divBdr>
              <w:divsChild>
                <w:div w:id="1625189118">
                  <w:marLeft w:val="0"/>
                  <w:marRight w:val="0"/>
                  <w:marTop w:val="0"/>
                  <w:marBottom w:val="0"/>
                  <w:divBdr>
                    <w:top w:val="none" w:sz="0" w:space="0" w:color="auto"/>
                    <w:left w:val="none" w:sz="0" w:space="0" w:color="auto"/>
                    <w:bottom w:val="none" w:sz="0" w:space="0" w:color="auto"/>
                    <w:right w:val="none" w:sz="0" w:space="0" w:color="auto"/>
                  </w:divBdr>
                  <w:divsChild>
                    <w:div w:id="2274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4319">
          <w:marLeft w:val="0"/>
          <w:marRight w:val="0"/>
          <w:marTop w:val="0"/>
          <w:marBottom w:val="0"/>
          <w:divBdr>
            <w:top w:val="none" w:sz="0" w:space="0" w:color="auto"/>
            <w:left w:val="none" w:sz="0" w:space="0" w:color="auto"/>
            <w:bottom w:val="none" w:sz="0" w:space="0" w:color="auto"/>
            <w:right w:val="none" w:sz="0" w:space="0" w:color="auto"/>
          </w:divBdr>
          <w:divsChild>
            <w:div w:id="813642838">
              <w:marLeft w:val="0"/>
              <w:marRight w:val="0"/>
              <w:marTop w:val="0"/>
              <w:marBottom w:val="0"/>
              <w:divBdr>
                <w:top w:val="none" w:sz="0" w:space="0" w:color="auto"/>
                <w:left w:val="none" w:sz="0" w:space="0" w:color="auto"/>
                <w:bottom w:val="none" w:sz="0" w:space="0" w:color="auto"/>
                <w:right w:val="none" w:sz="0" w:space="0" w:color="auto"/>
              </w:divBdr>
              <w:divsChild>
                <w:div w:id="12749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56565">
      <w:bodyDiv w:val="1"/>
      <w:marLeft w:val="0"/>
      <w:marRight w:val="0"/>
      <w:marTop w:val="0"/>
      <w:marBottom w:val="0"/>
      <w:divBdr>
        <w:top w:val="none" w:sz="0" w:space="0" w:color="auto"/>
        <w:left w:val="none" w:sz="0" w:space="0" w:color="auto"/>
        <w:bottom w:val="none" w:sz="0" w:space="0" w:color="auto"/>
        <w:right w:val="none" w:sz="0" w:space="0" w:color="auto"/>
      </w:divBdr>
      <w:divsChild>
        <w:div w:id="1955820731">
          <w:marLeft w:val="0"/>
          <w:marRight w:val="0"/>
          <w:marTop w:val="0"/>
          <w:marBottom w:val="0"/>
          <w:divBdr>
            <w:top w:val="none" w:sz="0" w:space="0" w:color="auto"/>
            <w:left w:val="none" w:sz="0" w:space="0" w:color="auto"/>
            <w:bottom w:val="none" w:sz="0" w:space="0" w:color="auto"/>
            <w:right w:val="none" w:sz="0" w:space="0" w:color="auto"/>
          </w:divBdr>
        </w:div>
      </w:divsChild>
    </w:div>
    <w:div w:id="1769740847">
      <w:bodyDiv w:val="1"/>
      <w:marLeft w:val="0"/>
      <w:marRight w:val="0"/>
      <w:marTop w:val="0"/>
      <w:marBottom w:val="0"/>
      <w:divBdr>
        <w:top w:val="none" w:sz="0" w:space="0" w:color="auto"/>
        <w:left w:val="none" w:sz="0" w:space="0" w:color="auto"/>
        <w:bottom w:val="none" w:sz="0" w:space="0" w:color="auto"/>
        <w:right w:val="none" w:sz="0" w:space="0" w:color="auto"/>
      </w:divBdr>
      <w:divsChild>
        <w:div w:id="968784251">
          <w:marLeft w:val="0"/>
          <w:marRight w:val="0"/>
          <w:marTop w:val="0"/>
          <w:marBottom w:val="0"/>
          <w:divBdr>
            <w:top w:val="none" w:sz="0" w:space="0" w:color="auto"/>
            <w:left w:val="none" w:sz="0" w:space="0" w:color="auto"/>
            <w:bottom w:val="none" w:sz="0" w:space="0" w:color="auto"/>
            <w:right w:val="none" w:sz="0" w:space="0" w:color="auto"/>
          </w:divBdr>
          <w:divsChild>
            <w:div w:id="1184829960">
              <w:marLeft w:val="0"/>
              <w:marRight w:val="0"/>
              <w:marTop w:val="0"/>
              <w:marBottom w:val="0"/>
              <w:divBdr>
                <w:top w:val="none" w:sz="0" w:space="0" w:color="auto"/>
                <w:left w:val="none" w:sz="0" w:space="0" w:color="auto"/>
                <w:bottom w:val="none" w:sz="0" w:space="0" w:color="auto"/>
                <w:right w:val="none" w:sz="0" w:space="0" w:color="auto"/>
              </w:divBdr>
              <w:divsChild>
                <w:div w:id="1056590231">
                  <w:marLeft w:val="0"/>
                  <w:marRight w:val="0"/>
                  <w:marTop w:val="0"/>
                  <w:marBottom w:val="0"/>
                  <w:divBdr>
                    <w:top w:val="none" w:sz="0" w:space="0" w:color="auto"/>
                    <w:left w:val="none" w:sz="0" w:space="0" w:color="auto"/>
                    <w:bottom w:val="none" w:sz="0" w:space="0" w:color="auto"/>
                    <w:right w:val="none" w:sz="0" w:space="0" w:color="auto"/>
                  </w:divBdr>
                  <w:divsChild>
                    <w:div w:id="9138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3669">
          <w:marLeft w:val="0"/>
          <w:marRight w:val="0"/>
          <w:marTop w:val="0"/>
          <w:marBottom w:val="0"/>
          <w:divBdr>
            <w:top w:val="none" w:sz="0" w:space="0" w:color="auto"/>
            <w:left w:val="none" w:sz="0" w:space="0" w:color="auto"/>
            <w:bottom w:val="none" w:sz="0" w:space="0" w:color="auto"/>
            <w:right w:val="none" w:sz="0" w:space="0" w:color="auto"/>
          </w:divBdr>
        </w:div>
        <w:div w:id="1535072745">
          <w:marLeft w:val="0"/>
          <w:marRight w:val="0"/>
          <w:marTop w:val="0"/>
          <w:marBottom w:val="0"/>
          <w:divBdr>
            <w:top w:val="none" w:sz="0" w:space="0" w:color="auto"/>
            <w:left w:val="none" w:sz="0" w:space="0" w:color="auto"/>
            <w:bottom w:val="none" w:sz="0" w:space="0" w:color="auto"/>
            <w:right w:val="none" w:sz="0" w:space="0" w:color="auto"/>
          </w:divBdr>
          <w:divsChild>
            <w:div w:id="629894714">
              <w:marLeft w:val="0"/>
              <w:marRight w:val="0"/>
              <w:marTop w:val="0"/>
              <w:marBottom w:val="0"/>
              <w:divBdr>
                <w:top w:val="none" w:sz="0" w:space="0" w:color="auto"/>
                <w:left w:val="none" w:sz="0" w:space="0" w:color="auto"/>
                <w:bottom w:val="none" w:sz="0" w:space="0" w:color="auto"/>
                <w:right w:val="none" w:sz="0" w:space="0" w:color="auto"/>
              </w:divBdr>
              <w:divsChild>
                <w:div w:id="863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5489">
      <w:bodyDiv w:val="1"/>
      <w:marLeft w:val="0"/>
      <w:marRight w:val="0"/>
      <w:marTop w:val="0"/>
      <w:marBottom w:val="0"/>
      <w:divBdr>
        <w:top w:val="none" w:sz="0" w:space="0" w:color="auto"/>
        <w:left w:val="none" w:sz="0" w:space="0" w:color="auto"/>
        <w:bottom w:val="none" w:sz="0" w:space="0" w:color="auto"/>
        <w:right w:val="none" w:sz="0" w:space="0" w:color="auto"/>
      </w:divBdr>
      <w:divsChild>
        <w:div w:id="1471438937">
          <w:marLeft w:val="0"/>
          <w:marRight w:val="0"/>
          <w:marTop w:val="0"/>
          <w:marBottom w:val="0"/>
          <w:divBdr>
            <w:top w:val="none" w:sz="0" w:space="0" w:color="auto"/>
            <w:left w:val="none" w:sz="0" w:space="0" w:color="auto"/>
            <w:bottom w:val="none" w:sz="0" w:space="0" w:color="auto"/>
            <w:right w:val="none" w:sz="0" w:space="0" w:color="auto"/>
          </w:divBdr>
        </w:div>
      </w:divsChild>
    </w:div>
    <w:div w:id="1975523063">
      <w:bodyDiv w:val="1"/>
      <w:marLeft w:val="0"/>
      <w:marRight w:val="0"/>
      <w:marTop w:val="0"/>
      <w:marBottom w:val="0"/>
      <w:divBdr>
        <w:top w:val="none" w:sz="0" w:space="0" w:color="auto"/>
        <w:left w:val="none" w:sz="0" w:space="0" w:color="auto"/>
        <w:bottom w:val="none" w:sz="0" w:space="0" w:color="auto"/>
        <w:right w:val="none" w:sz="0" w:space="0" w:color="auto"/>
      </w:divBdr>
    </w:div>
    <w:div w:id="21467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Desktop\NAJMI-2\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NY\Desktop\NAJMI-2\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NSAID group</c:v>
                </c:pt>
              </c:strCache>
            </c:strRef>
          </c:tx>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Sheet1!$A$2:$A$16</c:f>
              <c:strCache>
                <c:ptCount val="15"/>
                <c:pt idx="0">
                  <c:v>h1</c:v>
                </c:pt>
                <c:pt idx="1">
                  <c:v>h2</c:v>
                </c:pt>
                <c:pt idx="2">
                  <c:v>h3</c:v>
                </c:pt>
                <c:pt idx="3">
                  <c:v>h4</c:v>
                </c:pt>
                <c:pt idx="4">
                  <c:v>h5</c:v>
                </c:pt>
                <c:pt idx="5">
                  <c:v>h6</c:v>
                </c:pt>
                <c:pt idx="6">
                  <c:v>h7</c:v>
                </c:pt>
                <c:pt idx="7">
                  <c:v>h8</c:v>
                </c:pt>
                <c:pt idx="8">
                  <c:v>h9</c:v>
                </c:pt>
                <c:pt idx="9">
                  <c:v>h10</c:v>
                </c:pt>
                <c:pt idx="10">
                  <c:v>h11</c:v>
                </c:pt>
                <c:pt idx="11">
                  <c:v>h12</c:v>
                </c:pt>
                <c:pt idx="12">
                  <c:v>h13</c:v>
                </c:pt>
                <c:pt idx="13">
                  <c:v>h14</c:v>
                </c:pt>
                <c:pt idx="14">
                  <c:v>h15</c:v>
                </c:pt>
              </c:strCache>
            </c:strRef>
          </c:cat>
          <c:val>
            <c:numRef>
              <c:f>Sheet1!$B$2:$B$16</c:f>
              <c:numCache>
                <c:formatCode>General</c:formatCode>
                <c:ptCount val="15"/>
                <c:pt idx="0">
                  <c:v>1.1700000000000002</c:v>
                </c:pt>
                <c:pt idx="1">
                  <c:v>2.42</c:v>
                </c:pt>
                <c:pt idx="2">
                  <c:v>2.79</c:v>
                </c:pt>
                <c:pt idx="3">
                  <c:v>2.88</c:v>
                </c:pt>
                <c:pt idx="4">
                  <c:v>3.3699999999999997</c:v>
                </c:pt>
                <c:pt idx="5">
                  <c:v>4.46</c:v>
                </c:pt>
                <c:pt idx="6">
                  <c:v>3.92</c:v>
                </c:pt>
                <c:pt idx="7">
                  <c:v>3</c:v>
                </c:pt>
                <c:pt idx="8">
                  <c:v>2.46</c:v>
                </c:pt>
                <c:pt idx="9">
                  <c:v>1.9200000000000002</c:v>
                </c:pt>
                <c:pt idx="10">
                  <c:v>1.5</c:v>
                </c:pt>
                <c:pt idx="11">
                  <c:v>1.21</c:v>
                </c:pt>
                <c:pt idx="12">
                  <c:v>1.08</c:v>
                </c:pt>
                <c:pt idx="13">
                  <c:v>0.71000000000000008</c:v>
                </c:pt>
                <c:pt idx="14">
                  <c:v>0.58000000000000007</c:v>
                </c:pt>
              </c:numCache>
            </c:numRef>
          </c:val>
          <c:smooth val="0"/>
        </c:ser>
        <c:ser>
          <c:idx val="1"/>
          <c:order val="1"/>
          <c:tx>
            <c:strRef>
              <c:f>Sheet1!$C$1</c:f>
              <c:strCache>
                <c:ptCount val="1"/>
                <c:pt idx="0">
                  <c:v>Placebo group</c:v>
                </c:pt>
              </c:strCache>
            </c:strRef>
          </c:tx>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Sheet1!$A$2:$A$16</c:f>
              <c:strCache>
                <c:ptCount val="15"/>
                <c:pt idx="0">
                  <c:v>h1</c:v>
                </c:pt>
                <c:pt idx="1">
                  <c:v>h2</c:v>
                </c:pt>
                <c:pt idx="2">
                  <c:v>h3</c:v>
                </c:pt>
                <c:pt idx="3">
                  <c:v>h4</c:v>
                </c:pt>
                <c:pt idx="4">
                  <c:v>h5</c:v>
                </c:pt>
                <c:pt idx="5">
                  <c:v>h6</c:v>
                </c:pt>
                <c:pt idx="6">
                  <c:v>h7</c:v>
                </c:pt>
                <c:pt idx="7">
                  <c:v>h8</c:v>
                </c:pt>
                <c:pt idx="8">
                  <c:v>h9</c:v>
                </c:pt>
                <c:pt idx="9">
                  <c:v>h10</c:v>
                </c:pt>
                <c:pt idx="10">
                  <c:v>h11</c:v>
                </c:pt>
                <c:pt idx="11">
                  <c:v>h12</c:v>
                </c:pt>
                <c:pt idx="12">
                  <c:v>h13</c:v>
                </c:pt>
                <c:pt idx="13">
                  <c:v>h14</c:v>
                </c:pt>
                <c:pt idx="14">
                  <c:v>h15</c:v>
                </c:pt>
              </c:strCache>
            </c:strRef>
          </c:cat>
          <c:val>
            <c:numRef>
              <c:f>Sheet1!$C$2:$C$16</c:f>
              <c:numCache>
                <c:formatCode>General</c:formatCode>
                <c:ptCount val="15"/>
                <c:pt idx="0">
                  <c:v>1.32</c:v>
                </c:pt>
                <c:pt idx="1">
                  <c:v>4.68</c:v>
                </c:pt>
                <c:pt idx="2">
                  <c:v>5.8</c:v>
                </c:pt>
                <c:pt idx="3">
                  <c:v>5.92</c:v>
                </c:pt>
                <c:pt idx="4">
                  <c:v>5.6</c:v>
                </c:pt>
                <c:pt idx="5">
                  <c:v>7.56</c:v>
                </c:pt>
                <c:pt idx="6">
                  <c:v>6.96</c:v>
                </c:pt>
                <c:pt idx="7">
                  <c:v>6.4</c:v>
                </c:pt>
                <c:pt idx="8">
                  <c:v>5</c:v>
                </c:pt>
                <c:pt idx="9">
                  <c:v>3.68</c:v>
                </c:pt>
                <c:pt idx="10">
                  <c:v>2.44</c:v>
                </c:pt>
                <c:pt idx="11">
                  <c:v>1.6400000000000001</c:v>
                </c:pt>
                <c:pt idx="12">
                  <c:v>1.1200000000000001</c:v>
                </c:pt>
                <c:pt idx="13">
                  <c:v>0.60000000000000009</c:v>
                </c:pt>
                <c:pt idx="14">
                  <c:v>0.52</c:v>
                </c:pt>
              </c:numCache>
            </c:numRef>
          </c:val>
          <c:smooth val="0"/>
        </c:ser>
        <c:dLbls>
          <c:showLegendKey val="0"/>
          <c:showVal val="1"/>
          <c:showCatName val="0"/>
          <c:showSerName val="0"/>
          <c:showPercent val="0"/>
          <c:showBubbleSize val="0"/>
        </c:dLbls>
        <c:marker val="1"/>
        <c:smooth val="0"/>
        <c:axId val="180946000"/>
        <c:axId val="180946784"/>
      </c:lineChart>
      <c:catAx>
        <c:axId val="180946000"/>
        <c:scaling>
          <c:orientation val="minMax"/>
        </c:scaling>
        <c:delete val="0"/>
        <c:axPos val="b"/>
        <c:numFmt formatCode="General" sourceLinked="0"/>
        <c:majorTickMark val="none"/>
        <c:minorTickMark val="none"/>
        <c:tickLblPos val="nextTo"/>
        <c:crossAx val="180946784"/>
        <c:crosses val="autoZero"/>
        <c:auto val="1"/>
        <c:lblAlgn val="ctr"/>
        <c:lblOffset val="100"/>
        <c:noMultiLvlLbl val="0"/>
      </c:catAx>
      <c:valAx>
        <c:axId val="180946784"/>
        <c:scaling>
          <c:orientation val="minMax"/>
        </c:scaling>
        <c:delete val="1"/>
        <c:axPos val="l"/>
        <c:numFmt formatCode="General" sourceLinked="1"/>
        <c:majorTickMark val="out"/>
        <c:minorTickMark val="none"/>
        <c:tickLblPos val="none"/>
        <c:crossAx val="18094600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Sheet1!$B$24</c:f>
              <c:strCache>
                <c:ptCount val="1"/>
                <c:pt idx="0">
                  <c:v>NSAID group</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Sheet1!$A$25:$A$30</c:f>
              <c:strCache>
                <c:ptCount val="6"/>
                <c:pt idx="0">
                  <c:v>h1</c:v>
                </c:pt>
                <c:pt idx="1">
                  <c:v>h3</c:v>
                </c:pt>
                <c:pt idx="2">
                  <c:v>h5</c:v>
                </c:pt>
                <c:pt idx="3">
                  <c:v>h7</c:v>
                </c:pt>
                <c:pt idx="4">
                  <c:v>h9</c:v>
                </c:pt>
                <c:pt idx="5">
                  <c:v>h15</c:v>
                </c:pt>
              </c:strCache>
            </c:strRef>
          </c:cat>
          <c:val>
            <c:numRef>
              <c:f>Sheet1!$B$25:$B$30</c:f>
              <c:numCache>
                <c:formatCode>General</c:formatCode>
                <c:ptCount val="6"/>
                <c:pt idx="0">
                  <c:v>1.26</c:v>
                </c:pt>
                <c:pt idx="1">
                  <c:v>1.9800000000000002</c:v>
                </c:pt>
                <c:pt idx="2">
                  <c:v>2.42</c:v>
                </c:pt>
                <c:pt idx="3">
                  <c:v>2.75</c:v>
                </c:pt>
                <c:pt idx="4">
                  <c:v>2.14</c:v>
                </c:pt>
                <c:pt idx="5">
                  <c:v>1.31</c:v>
                </c:pt>
              </c:numCache>
            </c:numRef>
          </c:val>
          <c:smooth val="0"/>
        </c:ser>
        <c:ser>
          <c:idx val="1"/>
          <c:order val="1"/>
          <c:tx>
            <c:strRef>
              <c:f>Sheet1!$C$24</c:f>
              <c:strCache>
                <c:ptCount val="1"/>
                <c:pt idx="0">
                  <c:v>Placebo group</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Sheet1!$A$25:$A$30</c:f>
              <c:strCache>
                <c:ptCount val="6"/>
                <c:pt idx="0">
                  <c:v>h1</c:v>
                </c:pt>
                <c:pt idx="1">
                  <c:v>h3</c:v>
                </c:pt>
                <c:pt idx="2">
                  <c:v>h5</c:v>
                </c:pt>
                <c:pt idx="3">
                  <c:v>h7</c:v>
                </c:pt>
                <c:pt idx="4">
                  <c:v>h9</c:v>
                </c:pt>
                <c:pt idx="5">
                  <c:v>h15</c:v>
                </c:pt>
              </c:strCache>
            </c:strRef>
          </c:cat>
          <c:val>
            <c:numRef>
              <c:f>Sheet1!$C$25:$C$30</c:f>
              <c:numCache>
                <c:formatCode>General</c:formatCode>
                <c:ptCount val="6"/>
                <c:pt idx="0">
                  <c:v>1.3800000000000001</c:v>
                </c:pt>
                <c:pt idx="1">
                  <c:v>2.12</c:v>
                </c:pt>
                <c:pt idx="2">
                  <c:v>2.7800000000000002</c:v>
                </c:pt>
                <c:pt idx="3">
                  <c:v>2.88</c:v>
                </c:pt>
                <c:pt idx="4">
                  <c:v>2.48</c:v>
                </c:pt>
                <c:pt idx="5">
                  <c:v>1.34</c:v>
                </c:pt>
              </c:numCache>
            </c:numRef>
          </c:val>
          <c:smooth val="0"/>
        </c:ser>
        <c:dLbls>
          <c:showLegendKey val="0"/>
          <c:showVal val="1"/>
          <c:showCatName val="0"/>
          <c:showSerName val="0"/>
          <c:showPercent val="0"/>
          <c:showBubbleSize val="0"/>
        </c:dLbls>
        <c:marker val="1"/>
        <c:smooth val="0"/>
        <c:axId val="180947568"/>
        <c:axId val="180947960"/>
      </c:lineChart>
      <c:catAx>
        <c:axId val="180947568"/>
        <c:scaling>
          <c:orientation val="minMax"/>
        </c:scaling>
        <c:delete val="0"/>
        <c:axPos val="b"/>
        <c:numFmt formatCode="General" sourceLinked="0"/>
        <c:majorTickMark val="none"/>
        <c:minorTickMark val="none"/>
        <c:tickLblPos val="nextTo"/>
        <c:crossAx val="180947960"/>
        <c:crosses val="autoZero"/>
        <c:auto val="1"/>
        <c:lblAlgn val="ctr"/>
        <c:lblOffset val="100"/>
        <c:noMultiLvlLbl val="0"/>
      </c:catAx>
      <c:valAx>
        <c:axId val="180947960"/>
        <c:scaling>
          <c:orientation val="minMax"/>
        </c:scaling>
        <c:delete val="1"/>
        <c:axPos val="l"/>
        <c:numFmt formatCode="General" sourceLinked="1"/>
        <c:majorTickMark val="out"/>
        <c:minorTickMark val="none"/>
        <c:tickLblPos val="none"/>
        <c:crossAx val="18094756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16</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Moshiri</cp:lastModifiedBy>
  <cp:revision>27</cp:revision>
  <dcterms:created xsi:type="dcterms:W3CDTF">2021-03-19T13:40:00Z</dcterms:created>
  <dcterms:modified xsi:type="dcterms:W3CDTF">2022-06-16T13:05:00Z</dcterms:modified>
</cp:coreProperties>
</file>