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AE4A" w14:textId="73F39B7E" w:rsidR="00ED3C29" w:rsidRDefault="00013FE6" w:rsidP="00F67A6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منظور بررسی مورفولوژی کانال و ریشه دندان های مولر اول و دوم فک بالا</w:t>
      </w:r>
      <w:r w:rsidR="004A1C91">
        <w:rPr>
          <w:rFonts w:cs="B Nazanin" w:hint="cs"/>
          <w:sz w:val="28"/>
          <w:szCs w:val="28"/>
          <w:rtl/>
          <w:lang w:bidi="fa-IR"/>
        </w:rPr>
        <w:t xml:space="preserve"> در جمعیت ایران، در سال 2013 </w:t>
      </w:r>
      <w:r w:rsidR="00F67A6C">
        <w:rPr>
          <w:rFonts w:cs="B Nazanin" w:hint="cs"/>
          <w:sz w:val="28"/>
          <w:szCs w:val="28"/>
          <w:rtl/>
          <w:lang w:bidi="fa-IR"/>
        </w:rPr>
        <w:t>پژوهشی</w:t>
      </w:r>
      <w:r w:rsidR="003D4883">
        <w:rPr>
          <w:rFonts w:cs="B Nazanin" w:hint="cs"/>
          <w:sz w:val="28"/>
          <w:szCs w:val="28"/>
          <w:rtl/>
          <w:lang w:bidi="fa-IR"/>
        </w:rPr>
        <w:t xml:space="preserve"> انجام شد</w:t>
      </w:r>
      <w:r w:rsidR="00F67A6C">
        <w:rPr>
          <w:rFonts w:cs="B Nazanin" w:hint="cs"/>
          <w:sz w:val="28"/>
          <w:szCs w:val="28"/>
          <w:rtl/>
          <w:lang w:bidi="fa-IR"/>
        </w:rPr>
        <w:t xml:space="preserve"> که مجموعا تعداد 250 عدد دندان (125 دندان مولر اول و 125 دندان مولر دوم فک بالا) کشیده شده را با استفاده از اسکن </w:t>
      </w:r>
      <w:r w:rsidR="00F67A6C">
        <w:rPr>
          <w:rFonts w:cs="B Nazanin"/>
          <w:sz w:val="28"/>
          <w:szCs w:val="28"/>
          <w:lang w:bidi="fa-IR"/>
        </w:rPr>
        <w:t>CBCT</w:t>
      </w:r>
      <w:r w:rsidR="00F67A6C">
        <w:rPr>
          <w:rFonts w:cs="B Nazanin" w:hint="cs"/>
          <w:sz w:val="28"/>
          <w:szCs w:val="28"/>
          <w:rtl/>
          <w:lang w:bidi="fa-IR"/>
        </w:rPr>
        <w:t xml:space="preserve"> مورد مطالعه قرار داد. این دندان ها از پنج کلانشهر در پنج منطقه جغرافیایی ایران جمع آوری شده بود. 6/1 % از دندان های هر دو گروه دارای 4 ریشه بودند</w:t>
      </w:r>
      <w:r w:rsidR="00817A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7A12" w:rsidRPr="00F42D91">
        <w:rPr>
          <w:rFonts w:cs="B Nazanin" w:hint="cs"/>
          <w:sz w:val="28"/>
          <w:szCs w:val="28"/>
          <w:rtl/>
          <w:lang w:bidi="fa-IR"/>
        </w:rPr>
        <w:t xml:space="preserve">اما همچنان شایع ترین مورفولوژی </w:t>
      </w:r>
      <w:r w:rsidR="00F42D91" w:rsidRPr="00F42D91">
        <w:rPr>
          <w:rFonts w:cs="B Nazanin" w:hint="cs"/>
          <w:sz w:val="28"/>
          <w:szCs w:val="28"/>
          <w:rtl/>
          <w:lang w:bidi="fa-IR"/>
        </w:rPr>
        <w:t xml:space="preserve">گزارش </w:t>
      </w:r>
      <w:r w:rsidR="00817A12" w:rsidRPr="00F42D91">
        <w:rPr>
          <w:rFonts w:cs="B Nazanin" w:hint="cs"/>
          <w:sz w:val="28"/>
          <w:szCs w:val="28"/>
          <w:rtl/>
          <w:lang w:bidi="fa-IR"/>
        </w:rPr>
        <w:t xml:space="preserve">شده در هر دو </w:t>
      </w:r>
      <w:r w:rsidR="00F42D91" w:rsidRPr="00F42D91">
        <w:rPr>
          <w:rFonts w:cs="B Nazanin" w:hint="cs"/>
          <w:sz w:val="28"/>
          <w:szCs w:val="28"/>
          <w:rtl/>
          <w:lang w:bidi="fa-IR"/>
        </w:rPr>
        <w:t xml:space="preserve">گروه، نوع </w:t>
      </w:r>
      <w:r w:rsidR="00817A12" w:rsidRPr="00F42D91">
        <w:rPr>
          <w:rFonts w:cs="B Nazanin" w:hint="cs"/>
          <w:sz w:val="28"/>
          <w:szCs w:val="28"/>
          <w:rtl/>
          <w:lang w:bidi="fa-IR"/>
        </w:rPr>
        <w:t xml:space="preserve">سه ریشه </w:t>
      </w:r>
      <w:r w:rsidR="00F42D91">
        <w:rPr>
          <w:rFonts w:cs="B Nazanin" w:hint="cs"/>
          <w:sz w:val="28"/>
          <w:szCs w:val="28"/>
          <w:rtl/>
          <w:lang w:bidi="fa-IR"/>
        </w:rPr>
        <w:t xml:space="preserve">بود </w:t>
      </w:r>
      <w:r w:rsidR="00817A12">
        <w:rPr>
          <w:rFonts w:cs="B Nazanin" w:hint="cs"/>
          <w:sz w:val="28"/>
          <w:szCs w:val="28"/>
          <w:rtl/>
          <w:lang w:bidi="fa-IR"/>
        </w:rPr>
        <w:t xml:space="preserve">و بیشترین تنوع در آناتومی کانال مربوط به کانال مزیوباکال مولرها بود.بر اساس طبقه بندی </w:t>
      </w:r>
      <w:proofErr w:type="spellStart"/>
      <w:r w:rsidR="00817A12">
        <w:rPr>
          <w:rFonts w:cs="B Nazanin"/>
          <w:sz w:val="28"/>
          <w:szCs w:val="28"/>
          <w:lang w:bidi="fa-IR"/>
        </w:rPr>
        <w:t>Vertucci</w:t>
      </w:r>
      <w:proofErr w:type="spellEnd"/>
      <w:r w:rsidR="00817A12">
        <w:rPr>
          <w:rFonts w:cs="B Nazanin" w:hint="cs"/>
          <w:sz w:val="28"/>
          <w:szCs w:val="28"/>
          <w:rtl/>
          <w:lang w:bidi="fa-IR"/>
        </w:rPr>
        <w:t xml:space="preserve"> به ترتیب در 4/46 %  و 8/80 % </w:t>
      </w:r>
      <w:r w:rsidR="00C3377E">
        <w:rPr>
          <w:rFonts w:cs="B Nazanin" w:hint="cs"/>
          <w:sz w:val="28"/>
          <w:szCs w:val="28"/>
          <w:rtl/>
          <w:lang w:bidi="fa-IR"/>
        </w:rPr>
        <w:t xml:space="preserve">کانال های مزیوباکال دندان های مولر اول و دوم سه ریشه، تایپ </w:t>
      </w:r>
      <w:r w:rsidR="00C3377E" w:rsidRPr="007326D1">
        <w:rPr>
          <w:rFonts w:cs="B Nazanin"/>
          <w:sz w:val="28"/>
          <w:szCs w:val="28"/>
          <w:lang w:bidi="fa-IR"/>
        </w:rPr>
        <w:t>I</w:t>
      </w:r>
      <w:r w:rsidR="00C3377E">
        <w:rPr>
          <w:rFonts w:cs="B Nazanin" w:hint="cs"/>
          <w:sz w:val="28"/>
          <w:szCs w:val="28"/>
          <w:rtl/>
          <w:lang w:bidi="fa-IR"/>
        </w:rPr>
        <w:t xml:space="preserve"> به عنوان شایع ترین تایپ دیده شد.</w:t>
      </w:r>
    </w:p>
    <w:p w14:paraId="6AD7D92E" w14:textId="7AC3E5A5" w:rsidR="00C3377E" w:rsidRDefault="00C3377E" w:rsidP="00C3377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علاوه بر این، براساس نتایج این پژوهش؛ تقریبا نیمی از دندان های مولر اول فک بالا بیش از یک کانال در ریشه مزیوباکال داشتند</w:t>
      </w:r>
      <w:r w:rsidR="00F42D91">
        <w:rPr>
          <w:rFonts w:cs="B Nazanin" w:hint="cs"/>
          <w:sz w:val="28"/>
          <w:szCs w:val="28"/>
          <w:rtl/>
          <w:lang w:bidi="fa-IR"/>
        </w:rPr>
        <w:t>.</w:t>
      </w:r>
      <w:r w:rsidR="00F42D91">
        <w:rPr>
          <w:rFonts w:cs="B Nazanin"/>
          <w:sz w:val="28"/>
          <w:szCs w:val="28"/>
          <w:rtl/>
          <w:lang w:bidi="fa-IR"/>
        </w:rPr>
        <w:fldChar w:fldCharType="begin"/>
      </w:r>
      <w:r w:rsidR="00F42D91">
        <w:rPr>
          <w:rFonts w:cs="B Nazanin"/>
          <w:sz w:val="28"/>
          <w:szCs w:val="28"/>
          <w:rtl/>
          <w:lang w:bidi="fa-IR"/>
        </w:rPr>
        <w:instrText xml:space="preserve"> </w:instrText>
      </w:r>
      <w:r w:rsidR="00F42D91">
        <w:rPr>
          <w:rFonts w:cs="B Nazanin"/>
          <w:sz w:val="28"/>
          <w:szCs w:val="28"/>
          <w:lang w:bidi="fa-IR"/>
        </w:rPr>
        <w:instrText>ADDIN EN.CITE &lt;EndNote&gt;&lt;Cite&gt;&lt;Author&gt;Rouhani&lt;/Author&gt;&lt;Year&gt;2014&lt;/Year&gt;&lt;RecNum&gt;4&lt;/RecNum&gt;&lt;DisplayText&gt;[1]&lt;/DisplayText&gt;&lt;record&gt;&lt;rec-number&gt;4&lt;/rec-number&gt;&lt;foreign-keys&gt;&lt;key app="EN" db-id="a52d5d0ser9pf9epedvparrvwatw50wsdz50" timestamp="1631649702"&gt;4&lt;/key</w:instrText>
      </w:r>
      <w:r w:rsidR="00F42D91">
        <w:rPr>
          <w:rFonts w:cs="B Nazanin"/>
          <w:sz w:val="28"/>
          <w:szCs w:val="28"/>
          <w:rtl/>
          <w:lang w:bidi="fa-IR"/>
        </w:rPr>
        <w:instrText>&gt;&lt;/</w:instrText>
      </w:r>
      <w:r w:rsidR="00F42D91">
        <w:rPr>
          <w:rFonts w:cs="B Nazanin"/>
          <w:sz w:val="28"/>
          <w:szCs w:val="28"/>
          <w:lang w:bidi="fa-IR"/>
        </w:rPr>
        <w:instrText>foreign-keys&gt;&lt;ref-type name="Journal Article"&gt;17&lt;/ref-type&gt;&lt;contributors&gt;&lt;authors&gt;&lt;author&gt;Rouhani, A.&lt;/author&gt;&lt;author&gt;Bagherpour, A.&lt;/author&gt;&lt;author&gt;Akbari, M.&lt;/author&gt;&lt;author&gt;Azizi, M.&lt;/author&gt;&lt;author&gt;Nejat, A.&lt;/author&gt;&lt;author&gt;Naghavi, N.&lt;/author&gt;&lt;/authors&gt;&lt;/contributors&gt;&lt;auth-address&gt;Dental Research Center, Faculty of Dentistry, Mashhad University of Medical Sciences, Mashhad, Iran;&amp;#xD;Postgraduate Student of Orthodontics, Mashhad University of Medical Sciences, Mashhad, Iran;&amp;#xD;General Practitioner, Private Practice.&lt;/auth-address&gt;&lt;titles&gt;&lt;title&gt;Cone-beam computed tomography evaluation of maxillary first and second molars in Iranian population: a morphological study&lt;/title&gt;&lt;secondary-title&gt;Iran Endod J&lt;/secondary-title&gt;&lt;/titles&gt;&lt;pages&gt;190-4&lt;/pages&gt;&lt;volume&gt;9&lt;/volume&gt;&lt;number&gt;3&lt;/number&gt;&lt;edition&gt;2014/07/18&lt;/edition&gt;&lt;keywords&gt;&lt;keyword&gt;Cbct&lt;/keyword&gt;&lt;keyword&gt;Canal Configuration&lt;/keyword&gt;&lt;keyword&gt;Cone-Beam Computed Tomography&lt;/keyword&gt;&lt;keyword&gt;Iranian Population&lt;/keyword&gt;&lt;keyword&gt;Maxillary Molar&lt;/keyword&gt;&lt;/keywords&gt;&lt;dates&gt;&lt;year&gt;2014&lt;/year&gt;&lt;pub-dates&gt;&lt;date&gt;Summer&lt;/date&gt;&lt;/pub-dates&gt;&lt;/dates&gt;&lt;isbn&gt;1735-7497 (Print)&amp;#xD;1735-7497&lt;/isbn&gt;&lt;accession-num&gt;25031592&lt;/accession-num&gt;&lt;urls&gt;&lt;/urls&gt;&lt;custom2&gt;PMC4099950&lt;/custom2&gt;&lt;remote-database-provider&gt;NLM&lt;/remote-database-provider&gt;&lt;language&gt;eng&lt;/language&gt;&lt;/record&gt;&lt;/Cite&gt;&lt;/EndNote</w:instrText>
      </w:r>
      <w:r w:rsidR="00F42D91">
        <w:rPr>
          <w:rFonts w:cs="B Nazanin"/>
          <w:sz w:val="28"/>
          <w:szCs w:val="28"/>
          <w:rtl/>
          <w:lang w:bidi="fa-IR"/>
        </w:rPr>
        <w:instrText>&gt;</w:instrText>
      </w:r>
      <w:r w:rsidR="00F42D91">
        <w:rPr>
          <w:rFonts w:cs="B Nazanin"/>
          <w:sz w:val="28"/>
          <w:szCs w:val="28"/>
          <w:rtl/>
          <w:lang w:bidi="fa-IR"/>
        </w:rPr>
        <w:fldChar w:fldCharType="separate"/>
      </w:r>
      <w:r w:rsidR="00F42D91">
        <w:rPr>
          <w:rFonts w:cs="B Nazanin"/>
          <w:noProof/>
          <w:sz w:val="28"/>
          <w:szCs w:val="28"/>
          <w:rtl/>
          <w:lang w:bidi="fa-IR"/>
        </w:rPr>
        <w:t>[1]</w:t>
      </w:r>
      <w:r w:rsidR="00F42D91">
        <w:rPr>
          <w:rFonts w:cs="B Nazanin"/>
          <w:sz w:val="28"/>
          <w:szCs w:val="28"/>
          <w:rtl/>
          <w:lang w:bidi="fa-IR"/>
        </w:rPr>
        <w:fldChar w:fldCharType="end"/>
      </w:r>
    </w:p>
    <w:p w14:paraId="27DE51B8" w14:textId="4C07D77F" w:rsidR="00612C49" w:rsidRDefault="00612C49" w:rsidP="00612C49">
      <w:pPr>
        <w:bidi/>
        <w:rPr>
          <w:rFonts w:cs="B Nazanin"/>
          <w:sz w:val="28"/>
          <w:szCs w:val="28"/>
          <w:lang w:bidi="fa-IR"/>
        </w:rPr>
      </w:pPr>
    </w:p>
    <w:p w14:paraId="29D5D679" w14:textId="09451666" w:rsidR="00612C49" w:rsidRDefault="00612C49" w:rsidP="00F42D91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مطالعه دیگری نیز در سال 2017 با موضوع و هدف مشابه در ایران انجام شد که تعداد ریشه ها و مورفولوژی آن ها، تعداد کانال های هر ریشه، </w:t>
      </w:r>
      <w:r w:rsidR="005F1D91">
        <w:rPr>
          <w:rFonts w:cs="B Nazanin" w:hint="cs"/>
          <w:sz w:val="28"/>
          <w:szCs w:val="28"/>
          <w:rtl/>
          <w:lang w:bidi="fa-IR"/>
        </w:rPr>
        <w:t>مورفولوژی</w:t>
      </w:r>
      <w:r>
        <w:rPr>
          <w:rFonts w:cs="B Nazanin" w:hint="cs"/>
          <w:sz w:val="28"/>
          <w:szCs w:val="28"/>
          <w:rtl/>
          <w:lang w:bidi="fa-IR"/>
        </w:rPr>
        <w:t xml:space="preserve"> کانال ها</w:t>
      </w:r>
      <w:r w:rsidR="00C8774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حضور کانال دوم مزیوباکال </w:t>
      </w:r>
      <w:r w:rsidR="00C87746">
        <w:rPr>
          <w:rFonts w:cs="B Nazanin" w:hint="cs"/>
          <w:sz w:val="28"/>
          <w:szCs w:val="28"/>
          <w:rtl/>
          <w:lang w:bidi="fa-IR"/>
        </w:rPr>
        <w:t xml:space="preserve">براساس طبقه بندی </w:t>
      </w:r>
      <w:proofErr w:type="spellStart"/>
      <w:r w:rsidR="00C87746">
        <w:rPr>
          <w:rFonts w:cs="B Nazanin"/>
          <w:sz w:val="28"/>
          <w:szCs w:val="28"/>
          <w:lang w:bidi="fa-IR"/>
        </w:rPr>
        <w:t>Vertucci</w:t>
      </w:r>
      <w:proofErr w:type="spellEnd"/>
      <w:r w:rsidR="00C87746">
        <w:rPr>
          <w:rFonts w:cs="B Nazanin" w:hint="cs"/>
          <w:sz w:val="28"/>
          <w:szCs w:val="28"/>
          <w:rtl/>
          <w:lang w:bidi="fa-IR"/>
        </w:rPr>
        <w:t xml:space="preserve"> و دوطرفه یا یکطرفه بودن کانال دوم مزیوباکال را مورد ارزیابی قرار داد.نتایج این مطالعه نشان داد که 1/1 % دندان های مولر اول </w:t>
      </w:r>
      <w:r w:rsidR="0052026D">
        <w:rPr>
          <w:rFonts w:cs="B Nazanin" w:hint="cs"/>
          <w:sz w:val="28"/>
          <w:szCs w:val="28"/>
          <w:rtl/>
          <w:lang w:bidi="fa-IR"/>
        </w:rPr>
        <w:t>تک</w:t>
      </w:r>
      <w:r w:rsidR="00C87746">
        <w:rPr>
          <w:rFonts w:cs="B Nazanin" w:hint="cs"/>
          <w:sz w:val="28"/>
          <w:szCs w:val="28"/>
          <w:rtl/>
          <w:lang w:bidi="fa-IR"/>
        </w:rPr>
        <w:t xml:space="preserve"> ریشه</w:t>
      </w:r>
      <w:r w:rsidR="0052026D">
        <w:rPr>
          <w:rFonts w:cs="B Nazanin" w:hint="cs"/>
          <w:sz w:val="28"/>
          <w:szCs w:val="28"/>
          <w:rtl/>
          <w:lang w:bidi="fa-IR"/>
        </w:rPr>
        <w:t xml:space="preserve"> بوده و</w:t>
      </w:r>
      <w:r w:rsidR="00C8774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026D">
        <w:rPr>
          <w:rFonts w:cs="B Nazanin" w:hint="cs"/>
          <w:sz w:val="28"/>
          <w:szCs w:val="28"/>
          <w:rtl/>
          <w:lang w:bidi="fa-IR"/>
        </w:rPr>
        <w:t>5/0 % آن ها دارای چهار ریشه هستند.درحالیکه</w:t>
      </w:r>
      <w:r w:rsidR="00C87746">
        <w:rPr>
          <w:rFonts w:cs="B Nazanin" w:hint="cs"/>
          <w:sz w:val="28"/>
          <w:szCs w:val="28"/>
          <w:rtl/>
          <w:lang w:bidi="fa-IR"/>
        </w:rPr>
        <w:t xml:space="preserve"> 3/11 % مولرهای دوم </w:t>
      </w:r>
      <w:r w:rsidR="0052026D">
        <w:rPr>
          <w:rFonts w:cs="B Nazanin" w:hint="cs"/>
          <w:sz w:val="28"/>
          <w:szCs w:val="28"/>
          <w:rtl/>
          <w:lang w:bidi="fa-IR"/>
        </w:rPr>
        <w:t>دارای یک ریشه بودند اما ریشه چهارم در هیچ کدام از این دندان ها دیده نشد.34</w:t>
      </w:r>
      <w:r w:rsidR="00E46CDA">
        <w:rPr>
          <w:rFonts w:cs="B Nazanin" w:hint="cs"/>
          <w:sz w:val="28"/>
          <w:szCs w:val="28"/>
          <w:rtl/>
          <w:lang w:bidi="fa-IR"/>
        </w:rPr>
        <w:t>5</w:t>
      </w:r>
      <w:r w:rsidR="0052026D">
        <w:rPr>
          <w:rFonts w:cs="B Nazanin" w:hint="cs"/>
          <w:sz w:val="28"/>
          <w:szCs w:val="28"/>
          <w:rtl/>
          <w:lang w:bidi="fa-IR"/>
        </w:rPr>
        <w:t xml:space="preserve"> دندان مولر اول ماگزیلا با استفاده از اسکن های </w:t>
      </w:r>
      <w:r w:rsidR="0052026D">
        <w:rPr>
          <w:rFonts w:cs="B Nazanin"/>
          <w:sz w:val="28"/>
          <w:szCs w:val="28"/>
          <w:lang w:bidi="fa-IR"/>
        </w:rPr>
        <w:t>CBCT</w:t>
      </w:r>
      <w:r w:rsidR="0052026D">
        <w:rPr>
          <w:rFonts w:cs="B Nazanin" w:hint="cs"/>
          <w:sz w:val="28"/>
          <w:szCs w:val="28"/>
          <w:rtl/>
          <w:lang w:bidi="fa-IR"/>
        </w:rPr>
        <w:t xml:space="preserve"> بررسی؛ و مشخص شد که </w:t>
      </w:r>
      <w:r w:rsidR="00E46CDA">
        <w:rPr>
          <w:rFonts w:cs="B Nazanin" w:hint="cs"/>
          <w:sz w:val="28"/>
          <w:szCs w:val="28"/>
          <w:rtl/>
          <w:lang w:bidi="fa-IR"/>
        </w:rPr>
        <w:t>بیش از نیمی از این دندان ها دارای سه ریشه و چهار کانال هستند که بیشترین احتمال وجود کانال چهارم مربوط به ریشه مزیوباکال است.کانال های اضافی اغلب دو طرفه بودند.</w:t>
      </w:r>
      <w:r w:rsidR="000227EF">
        <w:rPr>
          <w:rFonts w:cs="B Nazanin" w:hint="cs"/>
          <w:sz w:val="28"/>
          <w:szCs w:val="28"/>
          <w:rtl/>
          <w:lang w:bidi="fa-IR"/>
        </w:rPr>
        <w:t xml:space="preserve">همچنین نشان داده شد که استفاده از </w:t>
      </w:r>
      <w:r w:rsidR="000227EF">
        <w:rPr>
          <w:rFonts w:cs="B Nazanin"/>
          <w:sz w:val="28"/>
          <w:szCs w:val="28"/>
          <w:lang w:bidi="fa-IR"/>
        </w:rPr>
        <w:t>CBCT</w:t>
      </w:r>
      <w:r w:rsidR="000227EF">
        <w:rPr>
          <w:rFonts w:cs="B Nazanin" w:hint="cs"/>
          <w:sz w:val="28"/>
          <w:szCs w:val="28"/>
          <w:rtl/>
          <w:lang w:bidi="fa-IR"/>
        </w:rPr>
        <w:t xml:space="preserve"> به طور معنی داری سبب بهبود روند تشخیص کانال چهارم و افزایش کیفیت درمان کانال ریشه می شود</w:t>
      </w:r>
      <w:r w:rsidR="00F42D91">
        <w:rPr>
          <w:rFonts w:cs="B Nazanin" w:hint="cs"/>
          <w:sz w:val="28"/>
          <w:szCs w:val="28"/>
          <w:rtl/>
          <w:lang w:bidi="fa-IR"/>
        </w:rPr>
        <w:t>.</w:t>
      </w:r>
      <w:r w:rsidR="00F42D91">
        <w:rPr>
          <w:rFonts w:cs="B Nazanin"/>
          <w:sz w:val="28"/>
          <w:szCs w:val="28"/>
          <w:rtl/>
          <w:lang w:bidi="fa-IR"/>
        </w:rPr>
        <w:fldChar w:fldCharType="begin"/>
      </w:r>
      <w:r w:rsidR="00F42D91">
        <w:rPr>
          <w:rFonts w:cs="B Nazanin"/>
          <w:sz w:val="28"/>
          <w:szCs w:val="28"/>
          <w:rtl/>
          <w:lang w:bidi="fa-IR"/>
        </w:rPr>
        <w:instrText xml:space="preserve"> </w:instrText>
      </w:r>
      <w:r w:rsidR="00F42D91">
        <w:rPr>
          <w:rFonts w:cs="B Nazanin"/>
          <w:sz w:val="28"/>
          <w:szCs w:val="28"/>
          <w:lang w:bidi="fa-IR"/>
        </w:rPr>
        <w:instrText>ADDIN EN.CITE &lt;EndNote&gt;&lt;Cite&gt;&lt;Author&gt;Ghoncheh&lt;/Author&gt;&lt;Year&gt;2017&lt;/Year&gt;&lt;RecNum&gt;3&lt;/RecNum&gt;&lt;DisplayText&gt;[2]&lt;/DisplayText&gt;&lt;record&gt;&lt;rec-number&gt;3&lt;/rec-number&gt;&lt;foreign-keys&gt;&lt;key app="EN" db-id="a52d5d0ser9pf9epedvparrvwatw50wsdz50" timestamp="1631649633"&gt;3&lt;/key&gt;&lt;/foreign-keys&gt;&lt;ref-type name="Journal Article"&gt;17&lt;/ref-type&gt;&lt;contributors&gt;&lt;authors&gt;&lt;author&gt;Ghoncheh, Z.&lt;/author&gt;&lt;author&gt;Zade, B. M.&lt;/author&gt;&lt;author&gt;Kharazifard, M. J.&lt;/author&gt;&lt;/authors&gt;&lt;/contributors&gt;&lt;auth-address&gt;Assistant Professor, Department of Oral and Maxillofacial Radiology, School of Dentistry, Tehran University of Medical Sciences, International Campus, Tehran, Iran.&amp;#xD;Adjunct Professor, Department of Oral and Maxillofacial Radiology, School of Dentistry, Tehran University of Medical Sciences, International Campus, Tehran, Iran.&amp;#xD;Epidemiologist, Dental Research Center, Dentistry Research Institute, Tehran University of Medical Sciences, Tehran, Iran.&lt;/auth-address&gt;&lt;titles&gt;&lt;title&gt;Root Morphology of the Maxillary First and Second Molars in</w:instrText>
      </w:r>
      <w:r w:rsidR="00F42D91">
        <w:rPr>
          <w:rFonts w:cs="B Nazanin"/>
          <w:sz w:val="28"/>
          <w:szCs w:val="28"/>
          <w:rtl/>
          <w:lang w:bidi="fa-IR"/>
        </w:rPr>
        <w:instrText xml:space="preserve"> </w:instrText>
      </w:r>
      <w:r w:rsidR="00F42D91">
        <w:rPr>
          <w:rFonts w:cs="B Nazanin"/>
          <w:sz w:val="28"/>
          <w:szCs w:val="28"/>
          <w:lang w:bidi="fa-IR"/>
        </w:rPr>
        <w:instrText>an Iranian Population Using Cone Beam Computed Tomography&lt;/title&gt;&lt;secondary-title&gt;J Dent (Tehran)&lt;/secondary-title&gt;&lt;/titles&gt;&lt;pages&gt;115-122&lt;/pages&gt;&lt;volume&gt;14&lt;/volume&gt;&lt;number&gt;3&lt;/number&gt;&lt;edition&gt;2017/11/24&lt;/edition&gt;&lt;keywords&gt;&lt;keyword&gt;Cone-Beam Computed Tomography&lt;/keyword&gt;&lt;keyword&gt;Maxilla&lt;/keyword&gt;&lt;keyword&gt;Molar&lt;/keyword&gt;&lt;keyword&gt;Population&lt;/keyword&gt;&lt;keyword&gt;Tooth Root&lt;/keyword&gt;&lt;/keywords&gt;&lt;dates&gt;&lt;year&gt;2017&lt;/year&gt;&lt;pub-dates&gt;&lt;date&gt;May&lt;/date&gt;&lt;/pub-dates&gt;&lt;/dates&gt;&lt;isbn&gt;1735-2150 (Print)&amp;#xD;1735-2150&lt;/isbn&gt;&lt;accession-num&gt;29167682&lt;/accession-num&gt;&lt;urls&gt;&lt;/urls&gt;&lt;custom2&gt;PMC5694843&lt;/custom2&gt;&lt;remote-database-provider&gt;NLM&lt;/remote-database-provider&gt;&lt;language&gt;eng&lt;/language&gt;&lt;/record&gt;&lt;/Cite&gt;&lt;/EndNote</w:instrText>
      </w:r>
      <w:r w:rsidR="00F42D91">
        <w:rPr>
          <w:rFonts w:cs="B Nazanin"/>
          <w:sz w:val="28"/>
          <w:szCs w:val="28"/>
          <w:rtl/>
          <w:lang w:bidi="fa-IR"/>
        </w:rPr>
        <w:instrText>&gt;</w:instrText>
      </w:r>
      <w:r w:rsidR="00F42D91">
        <w:rPr>
          <w:rFonts w:cs="B Nazanin"/>
          <w:sz w:val="28"/>
          <w:szCs w:val="28"/>
          <w:rtl/>
          <w:lang w:bidi="fa-IR"/>
        </w:rPr>
        <w:fldChar w:fldCharType="separate"/>
      </w:r>
      <w:r w:rsidR="00F42D91">
        <w:rPr>
          <w:rFonts w:cs="B Nazanin"/>
          <w:noProof/>
          <w:sz w:val="28"/>
          <w:szCs w:val="28"/>
          <w:rtl/>
          <w:lang w:bidi="fa-IR"/>
        </w:rPr>
        <w:t>[2]</w:t>
      </w:r>
      <w:r w:rsidR="00F42D91">
        <w:rPr>
          <w:rFonts w:cs="B Nazanin"/>
          <w:sz w:val="28"/>
          <w:szCs w:val="28"/>
          <w:rtl/>
          <w:lang w:bidi="fa-IR"/>
        </w:rPr>
        <w:fldChar w:fldCharType="end"/>
      </w:r>
    </w:p>
    <w:p w14:paraId="478FEB95" w14:textId="64AFE702" w:rsidR="005522AA" w:rsidRPr="00612C49" w:rsidRDefault="005522AA" w:rsidP="00612C49">
      <w:pPr>
        <w:bidi/>
        <w:rPr>
          <w:rFonts w:ascii="FranklinGothic-Medium" w:hAnsi="FranklinGothic-Medium" w:cs="FranklinGothic-Medium"/>
          <w:sz w:val="26"/>
          <w:szCs w:val="26"/>
          <w:rtl/>
        </w:rPr>
      </w:pPr>
      <w:proofErr w:type="spellStart"/>
      <w:r>
        <w:rPr>
          <w:rFonts w:ascii="FranklinGothic-Medium" w:hAnsi="FranklinGothic-Medium" w:cs="FranklinGothic-Medium"/>
          <w:sz w:val="26"/>
          <w:szCs w:val="26"/>
        </w:rPr>
        <w:t>Khosravifard</w:t>
      </w:r>
      <w:proofErr w:type="spellEnd"/>
      <w:r>
        <w:rPr>
          <w:rFonts w:ascii="FranklinGothic-Medium" w:hAnsi="FranklinGothic-Medium" w:cs="FranklinGothic-Medium" w:hint="cs"/>
          <w:sz w:val="26"/>
          <w:szCs w:val="26"/>
          <w:rtl/>
        </w:rPr>
        <w:t xml:space="preserve"> </w:t>
      </w:r>
      <w:r>
        <w:rPr>
          <w:rFonts w:ascii="FranklinGothic-Medium" w:hAnsi="FranklinGothic-Medium" w:cs="B Nazanin" w:hint="cs"/>
          <w:sz w:val="28"/>
          <w:szCs w:val="28"/>
          <w:rtl/>
        </w:rPr>
        <w:t xml:space="preserve">و همکاران در سال 2018 و در مطالعه ای مقطعی، آناتومی کانال ریشه مزیوباکال مولرهای اول و دوم ماگزیلا را با استفاده از تصاویر </w:t>
      </w:r>
      <w:proofErr w:type="gramStart"/>
      <w:r>
        <w:rPr>
          <w:rFonts w:ascii="FranklinGothic-Medium" w:hAnsi="FranklinGothic-Medium" w:cs="B Nazanin"/>
          <w:sz w:val="28"/>
          <w:szCs w:val="28"/>
        </w:rPr>
        <w:t>CBCT</w:t>
      </w:r>
      <w:r>
        <w:rPr>
          <w:rFonts w:ascii="FranklinGothic-Medium" w:hAnsi="FranklinGothic-Medium" w:cs="B Nazanin" w:hint="cs"/>
          <w:sz w:val="28"/>
          <w:szCs w:val="28"/>
          <w:rtl/>
          <w:lang w:bidi="fa-IR"/>
        </w:rPr>
        <w:t xml:space="preserve">  در</w:t>
      </w:r>
      <w:proofErr w:type="gramEnd"/>
      <w:r>
        <w:rPr>
          <w:rFonts w:ascii="FranklinGothic-Medium" w:hAnsi="FranklinGothic-Medium" w:cs="B Nazanin" w:hint="cs"/>
          <w:sz w:val="28"/>
          <w:szCs w:val="28"/>
          <w:rtl/>
          <w:lang w:bidi="fa-IR"/>
        </w:rPr>
        <w:t xml:space="preserve"> جمعیت شمالی ایران مورد بررسی قرار دادند.</w:t>
      </w:r>
      <w:r w:rsidR="00E21D4F">
        <w:rPr>
          <w:rFonts w:ascii="FranklinGothic-Medium" w:hAnsi="FranklinGothic-Medium" w:cs="B Nazanin" w:hint="cs"/>
          <w:sz w:val="28"/>
          <w:szCs w:val="28"/>
          <w:rtl/>
          <w:lang w:bidi="fa-IR"/>
        </w:rPr>
        <w:t>آن ها دریافتند که 8/44 % از مولرهای اول و 5/18 % از دندان های مولر دوم دارای یک کانال مزیوباکال اضافی (</w:t>
      </w:r>
      <w:r w:rsidR="00E21D4F">
        <w:rPr>
          <w:rFonts w:ascii="FranklinGothic-Medium" w:hAnsi="FranklinGothic-Medium" w:cs="B Nazanin"/>
          <w:sz w:val="28"/>
          <w:szCs w:val="28"/>
          <w:lang w:bidi="fa-IR"/>
        </w:rPr>
        <w:t>MB2</w:t>
      </w:r>
      <w:r w:rsidR="00E21D4F">
        <w:rPr>
          <w:rFonts w:ascii="FranklinGothic-Medium" w:hAnsi="FranklinGothic-Medium" w:cs="B Nazanin" w:hint="cs"/>
          <w:sz w:val="28"/>
          <w:szCs w:val="28"/>
          <w:rtl/>
          <w:lang w:bidi="fa-IR"/>
        </w:rPr>
        <w:t>) بودند</w:t>
      </w:r>
      <w:r w:rsidR="005F1125">
        <w:rPr>
          <w:rFonts w:ascii="FranklinGothic-Medium" w:hAnsi="FranklinGothic-Medium" w:cs="B Nazanin" w:hint="cs"/>
          <w:sz w:val="28"/>
          <w:szCs w:val="28"/>
          <w:rtl/>
          <w:lang w:bidi="fa-IR"/>
        </w:rPr>
        <w:t xml:space="preserve"> که این موضوع به شدت با ویژگی های نژادی جمعیت ها در ارتباط است.</w:t>
      </w:r>
    </w:p>
    <w:p w14:paraId="0EACDB6D" w14:textId="5A3490D0" w:rsidR="00E21D4F" w:rsidRDefault="005F1125" w:rsidP="00E21D4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براساس طبقه بندی</w:t>
      </w:r>
      <w:r>
        <w:rPr>
          <w:rFonts w:cs="B Nazanin"/>
          <w:sz w:val="28"/>
          <w:szCs w:val="28"/>
          <w:lang w:bidi="fa-IR"/>
        </w:rPr>
        <w:t xml:space="preserve">  </w:t>
      </w:r>
      <w:proofErr w:type="spellStart"/>
      <w:r>
        <w:rPr>
          <w:rFonts w:ascii="BookAntiqua" w:eastAsia="BookAntiqua" w:cs="BookAntiqua"/>
          <w:sz w:val="21"/>
          <w:szCs w:val="21"/>
        </w:rPr>
        <w:t>Weine</w:t>
      </w:r>
      <w:proofErr w:type="spellEnd"/>
      <w:r w:rsidR="00E21D4F">
        <w:rPr>
          <w:rFonts w:cs="B Nazanin" w:hint="cs"/>
          <w:sz w:val="28"/>
          <w:szCs w:val="28"/>
          <w:rtl/>
          <w:lang w:bidi="fa-IR"/>
        </w:rPr>
        <w:t xml:space="preserve">تایپ </w:t>
      </w:r>
      <w:r w:rsidR="00E21D4F" w:rsidRPr="007326D1">
        <w:rPr>
          <w:rFonts w:cs="B Nazanin"/>
          <w:sz w:val="28"/>
          <w:szCs w:val="28"/>
          <w:lang w:bidi="fa-IR"/>
        </w:rPr>
        <w:t>I</w:t>
      </w:r>
      <w:r w:rsidR="00E21D4F">
        <w:rPr>
          <w:rFonts w:cs="B Nazanin" w:hint="cs"/>
          <w:sz w:val="28"/>
          <w:szCs w:val="28"/>
          <w:rtl/>
          <w:lang w:bidi="fa-IR"/>
        </w:rPr>
        <w:t xml:space="preserve"> و تایپ </w:t>
      </w:r>
      <w:bookmarkStart w:id="0" w:name="_Hlk82694923"/>
      <w:r w:rsidR="00E21D4F" w:rsidRPr="007326D1">
        <w:rPr>
          <w:rFonts w:cs="B Nazanin"/>
          <w:sz w:val="28"/>
          <w:szCs w:val="28"/>
          <w:lang w:bidi="fa-IR"/>
        </w:rPr>
        <w:t>I</w:t>
      </w:r>
      <w:bookmarkEnd w:id="0"/>
      <w:r w:rsidR="00E21D4F" w:rsidRPr="007326D1">
        <w:rPr>
          <w:rFonts w:cs="B Nazanin"/>
          <w:sz w:val="28"/>
          <w:szCs w:val="28"/>
          <w:lang w:bidi="fa-IR"/>
        </w:rPr>
        <w:t>V</w:t>
      </w:r>
      <w:r w:rsidR="00E21D4F" w:rsidRPr="007326D1">
        <w:rPr>
          <w:rFonts w:cs="B Nazanin"/>
          <w:sz w:val="28"/>
          <w:szCs w:val="28"/>
          <w:rtl/>
          <w:lang w:bidi="fa-IR"/>
        </w:rPr>
        <w:t xml:space="preserve"> </w:t>
      </w:r>
      <w:r w:rsidR="00E21D4F">
        <w:rPr>
          <w:rFonts w:cs="B Nazanin" w:hint="cs"/>
          <w:sz w:val="28"/>
          <w:szCs w:val="28"/>
          <w:rtl/>
          <w:lang w:bidi="fa-IR"/>
        </w:rPr>
        <w:t xml:space="preserve"> کانال مزیوباکال، به ترتیب بیشترین و کمترین فراوانی را در مولر اول ماگزیلا داشتند.</w:t>
      </w:r>
    </w:p>
    <w:p w14:paraId="5F45B7B6" w14:textId="65634AA9" w:rsidR="00E21D4F" w:rsidRDefault="005F1125" w:rsidP="00E21D4F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همچنین هیچ ارتباط معنی داری بین تعداد کانال های ریشه مزیوباکال و جنسیت مشاهده نکردند اما نشان دادند که </w:t>
      </w:r>
      <w:r w:rsidR="001815D1">
        <w:rPr>
          <w:rFonts w:cs="B Nazanin" w:hint="cs"/>
          <w:sz w:val="28"/>
          <w:szCs w:val="28"/>
          <w:rtl/>
          <w:lang w:bidi="fa-IR"/>
        </w:rPr>
        <w:t>احتمال وجود کانال دوم مزیوباکال در ریشه هایی با ابعاد باکوپالاتال بزرگتر به طور معنی داری بیشتر است.</w:t>
      </w:r>
      <w:r w:rsidR="00F42D91">
        <w:rPr>
          <w:rFonts w:cs="B Nazanin"/>
          <w:sz w:val="28"/>
          <w:szCs w:val="28"/>
          <w:rtl/>
          <w:lang w:bidi="fa-IR"/>
        </w:rPr>
        <w:fldChar w:fldCharType="begin"/>
      </w:r>
      <w:r w:rsidR="00F42D91">
        <w:rPr>
          <w:rFonts w:cs="B Nazanin"/>
          <w:sz w:val="28"/>
          <w:szCs w:val="28"/>
          <w:rtl/>
          <w:lang w:bidi="fa-IR"/>
        </w:rPr>
        <w:instrText xml:space="preserve"> </w:instrText>
      </w:r>
      <w:r w:rsidR="00F42D91">
        <w:rPr>
          <w:rFonts w:cs="B Nazanin"/>
          <w:sz w:val="28"/>
          <w:szCs w:val="28"/>
          <w:lang w:bidi="fa-IR"/>
        </w:rPr>
        <w:instrText>ADDIN EN.CITE &lt;EndNote&gt;&lt;Cite&gt;&lt;Author&gt;Khosravifard&lt;/Author&gt;&lt;Year&gt;2018&lt;/Year&gt;&lt;RecNum&gt;1&lt;/RecNum&gt;&lt;DisplayText&gt;[3]&lt;/DisplayText&gt;&lt;record&gt;&lt;rec-number&gt;1&lt;/rec-number&gt;&lt;foreign-keys&gt;&lt;key app="EN" db-id="zvepfrpau5etsuefwervv22et9xtarpv0e2t" timestamp="1631197867"&gt;1</w:instrText>
      </w:r>
      <w:r w:rsidR="00F42D91">
        <w:rPr>
          <w:rFonts w:cs="B Nazanin"/>
          <w:sz w:val="28"/>
          <w:szCs w:val="28"/>
          <w:rtl/>
          <w:lang w:bidi="fa-IR"/>
        </w:rPr>
        <w:instrText>&lt;/</w:instrText>
      </w:r>
      <w:r w:rsidR="00F42D91">
        <w:rPr>
          <w:rFonts w:cs="B Nazanin"/>
          <w:sz w:val="28"/>
          <w:szCs w:val="28"/>
          <w:lang w:bidi="fa-IR"/>
        </w:rPr>
        <w:instrText>key&gt;&lt;/foreign-keys&gt;&lt;ref-type name="Journal Article"&gt;17&lt;/ref-type&gt;&lt;contributors&gt;&lt;authors&gt;&lt;author&gt;Khosravifard, Negar&lt;/author&gt;&lt;author&gt;Kajan, Zahra Dalili&lt;/author&gt;&lt;author&gt;Hasanpoor, Homayoon&lt;/author&gt;&lt;/authors&gt;&lt;/contributors&gt;&lt;titles&gt;&lt;title&gt;Cone beam computed tomographic survey of the mesiobuccal root canal anatomy in the maxillary first and second molar teeth of an Iranian population&lt;/title&gt;&lt;secondary-title&gt;European journal of dentistry&lt;/secondary-title&gt;&lt;alt-title&gt;Eur J Dent&lt;/alt-title&gt;&lt;/titles&gt;&lt;pages&gt;422-4</w:instrText>
      </w:r>
      <w:r w:rsidR="00F42D91">
        <w:rPr>
          <w:rFonts w:cs="B Nazanin"/>
          <w:sz w:val="28"/>
          <w:szCs w:val="28"/>
          <w:rtl/>
          <w:lang w:bidi="fa-IR"/>
        </w:rPr>
        <w:instrText>27&lt;/</w:instrText>
      </w:r>
      <w:r w:rsidR="00F42D91">
        <w:rPr>
          <w:rFonts w:cs="B Nazanin"/>
          <w:sz w:val="28"/>
          <w:szCs w:val="28"/>
          <w:lang w:bidi="fa-IR"/>
        </w:rPr>
        <w:instrText>pages&gt;&lt;volume&gt;12&lt;/volume&gt;&lt;number&gt;3&lt;/number&gt;&lt;keywords&gt;&lt;keyword&gt;Cone beam computed tomography&lt;/keyword&gt;&lt;keyword&gt;maxilla&lt;/keyword&gt;&lt;keyword&gt;root canal anatomy&lt;/keyword&gt;&lt;/keywords&gt;&lt;dates&gt;&lt;year&gt;2018&lt;/year&gt;&lt;pub-dates&gt;&lt;date&gt;Jul-Sep&lt;/date&gt;&lt;/pub-dates&gt;&lt;/dates</w:instrText>
      </w:r>
      <w:r w:rsidR="00F42D91">
        <w:rPr>
          <w:rFonts w:cs="B Nazanin"/>
          <w:sz w:val="28"/>
          <w:szCs w:val="28"/>
          <w:rtl/>
          <w:lang w:bidi="fa-IR"/>
        </w:rPr>
        <w:instrText>&gt;&lt;</w:instrText>
      </w:r>
      <w:r w:rsidR="00F42D91">
        <w:rPr>
          <w:rFonts w:cs="B Nazanin"/>
          <w:sz w:val="28"/>
          <w:szCs w:val="28"/>
          <w:lang w:bidi="fa-IR"/>
        </w:rPr>
        <w:instrText>publisher&gt;Medknow Publications &amp;amp; Media Pvt Ltd&lt;/publisher&gt;&lt;isbn&gt;1305-7456&amp;#xD;1305-7464&lt;/isbn&gt;&lt;accession-num&gt;30147410&lt;/accession-num&gt;&lt;urls&gt;&lt;related-urls&gt;&lt;url&gt;https://pubmed.ncbi.nlm.nih.gov/30147410&lt;/url&gt;&lt;url&gt;https://www.ncbi.nlm.nih.gov/pmc/articles</w:instrText>
      </w:r>
      <w:r w:rsidR="00F42D91">
        <w:rPr>
          <w:rFonts w:cs="B Nazanin"/>
          <w:sz w:val="28"/>
          <w:szCs w:val="28"/>
          <w:rtl/>
          <w:lang w:bidi="fa-IR"/>
        </w:rPr>
        <w:instrText>/</w:instrText>
      </w:r>
      <w:r w:rsidR="00F42D91">
        <w:rPr>
          <w:rFonts w:cs="B Nazanin"/>
          <w:sz w:val="28"/>
          <w:szCs w:val="28"/>
          <w:lang w:bidi="fa-IR"/>
        </w:rPr>
        <w:instrText>PMC6089049/&lt;/url&gt;&lt;/related-urls&gt;&lt;/urls&gt;&lt;electronic-resource-num&gt;10.4103/ejd.ejd_60_18&lt;/electronic-resource-num&gt;&lt;remote-database-name&gt;PubMed&lt;/remote-database-name&gt;&lt;language&gt;eng&lt;/language&gt;&lt;/record&gt;&lt;/Cite&gt;&lt;/EndNote</w:instrText>
      </w:r>
      <w:r w:rsidR="00F42D91">
        <w:rPr>
          <w:rFonts w:cs="B Nazanin"/>
          <w:sz w:val="28"/>
          <w:szCs w:val="28"/>
          <w:rtl/>
          <w:lang w:bidi="fa-IR"/>
        </w:rPr>
        <w:instrText>&gt;</w:instrText>
      </w:r>
      <w:r w:rsidR="00F42D91">
        <w:rPr>
          <w:rFonts w:cs="B Nazanin"/>
          <w:sz w:val="28"/>
          <w:szCs w:val="28"/>
          <w:rtl/>
          <w:lang w:bidi="fa-IR"/>
        </w:rPr>
        <w:fldChar w:fldCharType="separate"/>
      </w:r>
      <w:r w:rsidR="00F42D91">
        <w:rPr>
          <w:rFonts w:cs="B Nazanin"/>
          <w:noProof/>
          <w:sz w:val="28"/>
          <w:szCs w:val="28"/>
          <w:rtl/>
          <w:lang w:bidi="fa-IR"/>
        </w:rPr>
        <w:t>[3]</w:t>
      </w:r>
      <w:r w:rsidR="00F42D91">
        <w:rPr>
          <w:rFonts w:cs="B Nazanin"/>
          <w:sz w:val="28"/>
          <w:szCs w:val="28"/>
          <w:rtl/>
          <w:lang w:bidi="fa-IR"/>
        </w:rPr>
        <w:fldChar w:fldCharType="end"/>
      </w:r>
    </w:p>
    <w:p w14:paraId="18022EA1" w14:textId="1E76F3B0" w:rsidR="0036324E" w:rsidRDefault="00281970" w:rsidP="00612C49">
      <w:pPr>
        <w:bidi/>
        <w:rPr>
          <w:rFonts w:ascii="MinionPro-Bold" w:hAnsi="MinionPro-Bold" w:cs="B Nazanin"/>
          <w:sz w:val="26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مطالعه </w:t>
      </w:r>
      <w:proofErr w:type="spellStart"/>
      <w:r>
        <w:rPr>
          <w:rFonts w:ascii="MinionPro-Bold" w:hAnsi="MinionPro-Bold" w:cs="MinionPro-Bold"/>
          <w:b/>
          <w:bCs/>
          <w:sz w:val="24"/>
          <w:szCs w:val="24"/>
        </w:rPr>
        <w:t>Rezaeian</w:t>
      </w:r>
      <w:proofErr w:type="spellEnd"/>
      <w:r>
        <w:rPr>
          <w:rFonts w:ascii="MinionPro-Bold" w:hAnsi="MinionPro-Bold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MinionPro-Bold" w:hAnsi="MinionPro-Bold" w:cs="B Nazanin" w:hint="cs"/>
          <w:sz w:val="26"/>
          <w:szCs w:val="28"/>
          <w:rtl/>
          <w:lang w:bidi="fa-IR"/>
        </w:rPr>
        <w:t>و همکاران در سال 2017، بر روی 80 عدد دندان مولر اول ماگزیلا در جمعیت رفسنجان انجام شد.</w:t>
      </w:r>
      <w:r w:rsidR="0036324E" w:rsidRPr="0036324E"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 </w:t>
      </w:r>
      <w:r w:rsidR="0036324E">
        <w:rPr>
          <w:rFonts w:ascii="MinionPro-Bold" w:hAnsi="MinionPro-Bold" w:cs="B Nazanin" w:hint="cs"/>
          <w:sz w:val="26"/>
          <w:szCs w:val="28"/>
          <w:rtl/>
          <w:lang w:bidi="fa-IR"/>
        </w:rPr>
        <w:t>در این پژوهش، برای مطالعه مورفولوژی کانال ریشه دندان از تکنیک پاکسازی استفاده شد.</w:t>
      </w:r>
    </w:p>
    <w:p w14:paraId="09251DE0" w14:textId="35CB01CC" w:rsidR="00612C49" w:rsidRPr="0036324E" w:rsidRDefault="00416C07" w:rsidP="0036324E">
      <w:pPr>
        <w:bidi/>
        <w:rPr>
          <w:rFonts w:ascii="MinionPro-Bold" w:hAnsi="MinionPro-Bold" w:cs="B Nazanin"/>
          <w:sz w:val="26"/>
          <w:szCs w:val="28"/>
          <w:lang w:bidi="fa-IR"/>
        </w:rPr>
      </w:pPr>
      <w:r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براساس سیستم طبقه بندی </w:t>
      </w:r>
      <w:r>
        <w:rPr>
          <w:rFonts w:ascii="MinionPro-Regular" w:hAnsi="MinionPro-Regular" w:cs="MinionPro-Regular"/>
          <w:sz w:val="20"/>
          <w:szCs w:val="20"/>
        </w:rPr>
        <w:t>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Vertucci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” </w:t>
      </w:r>
      <w:r>
        <w:rPr>
          <w:rFonts w:ascii="MinionPro-Regular" w:hAnsi="MinionPro-Regular" w:cs="MinionPro-Regular" w:hint="cs"/>
          <w:sz w:val="20"/>
          <w:szCs w:val="20"/>
          <w:rtl/>
        </w:rPr>
        <w:t>و</w:t>
      </w:r>
      <w:r>
        <w:rPr>
          <w:rFonts w:ascii="MinionPro-Regular" w:hAnsi="MinionPro-Regular" w:cs="MinionPro-Regular"/>
          <w:sz w:val="20"/>
          <w:szCs w:val="20"/>
        </w:rPr>
        <w:t xml:space="preserve"> 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Sert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and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Bayirli</w:t>
      </w:r>
      <w:proofErr w:type="spellEnd"/>
      <w:r>
        <w:rPr>
          <w:rFonts w:ascii="MinionPro-Regular" w:hAnsi="MinionPro-Regular" w:cs="MinionPro-Regular"/>
          <w:sz w:val="20"/>
          <w:szCs w:val="20"/>
        </w:rPr>
        <w:t>”</w:t>
      </w:r>
      <w:r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 </w:t>
      </w:r>
      <w:r w:rsidR="00281970"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تمام ریشه های پالاتال و تقریبا تمام ریشه های دیستوباکال از نوع تایپ </w:t>
      </w:r>
      <w:r w:rsidRPr="00416C07">
        <w:rPr>
          <w:rFonts w:ascii="MinionPro-Bold" w:hAnsi="MinionPro-Bold" w:cs="B Nazanin"/>
          <w:sz w:val="26"/>
          <w:szCs w:val="28"/>
          <w:lang w:bidi="fa-IR"/>
        </w:rPr>
        <w:t>I</w:t>
      </w:r>
      <w:r w:rsidRPr="00416C07"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 </w:t>
      </w:r>
      <w:r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بودند اما ریشه های مزیوباکال، ده نوع تایپ مختلف در سیستم کانال ریشه را نشان دادند که شایع ترین آن ها تایپ </w:t>
      </w:r>
      <w:r w:rsidRPr="00416C07">
        <w:rPr>
          <w:rFonts w:ascii="MinionPro-Bold" w:hAnsi="MinionPro-Bold" w:cs="B Nazanin"/>
          <w:sz w:val="26"/>
          <w:szCs w:val="28"/>
          <w:lang w:bidi="fa-IR"/>
        </w:rPr>
        <w:t>I</w:t>
      </w:r>
      <w:r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 (75/38 %) بود.</w:t>
      </w:r>
      <w:r w:rsidR="0036324E"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پس از آن تایپ </w:t>
      </w:r>
      <w:r w:rsidR="0036324E">
        <w:rPr>
          <w:rFonts w:ascii="MinionPro-Regular" w:hAnsi="MinionPro-Regular" w:cs="MinionPro-Regular"/>
          <w:sz w:val="20"/>
          <w:szCs w:val="20"/>
        </w:rPr>
        <w:t>II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IV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V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VI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IX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XV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، </w:t>
      </w:r>
      <w:r w:rsidR="0036324E">
        <w:rPr>
          <w:rFonts w:ascii="MinionPro-Regular" w:hAnsi="MinionPro-Regular" w:cs="MinionPro-Regular"/>
          <w:sz w:val="20"/>
          <w:szCs w:val="20"/>
        </w:rPr>
        <w:t>XVI=XIX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 و </w:t>
      </w:r>
      <w:r w:rsidR="0036324E">
        <w:rPr>
          <w:rFonts w:ascii="MinionPro-Regular" w:hAnsi="MinionPro-Regular" w:cs="MinionPro-Regular"/>
          <w:sz w:val="20"/>
          <w:szCs w:val="20"/>
        </w:rPr>
        <w:t>VII</w:t>
      </w:r>
      <w:r w:rsidR="0036324E">
        <w:rPr>
          <w:rFonts w:ascii="MinionPro-Regular" w:hAnsi="MinionPro-Regular" w:cs="MinionPro-Regular" w:hint="cs"/>
          <w:sz w:val="20"/>
          <w:szCs w:val="20"/>
          <w:rtl/>
        </w:rPr>
        <w:t xml:space="preserve"> </w:t>
      </w:r>
      <w:r w:rsidR="0036324E">
        <w:rPr>
          <w:rFonts w:ascii="MinionPro-Regular" w:hAnsi="MinionPro-Regular" w:cs="B Nazanin" w:hint="cs"/>
          <w:sz w:val="26"/>
          <w:szCs w:val="28"/>
          <w:rtl/>
        </w:rPr>
        <w:t>به ترتیب بیشترین فراوانی را داشتند.</w:t>
      </w:r>
      <w:r w:rsidR="00F42D91">
        <w:rPr>
          <w:rFonts w:ascii="MinionPro-Regular" w:hAnsi="MinionPro-Regular" w:cs="B Nazanin"/>
          <w:sz w:val="26"/>
          <w:szCs w:val="28"/>
          <w:rtl/>
        </w:rPr>
        <w:fldChar w:fldCharType="begin"/>
      </w:r>
      <w:r w:rsidR="00F42D91">
        <w:rPr>
          <w:rFonts w:ascii="MinionPro-Regular" w:hAnsi="MinionPro-Regular" w:cs="B Nazanin"/>
          <w:sz w:val="26"/>
          <w:szCs w:val="28"/>
          <w:rtl/>
        </w:rPr>
        <w:instrText xml:space="preserve"> </w:instrText>
      </w:r>
      <w:r w:rsidR="00F42D91">
        <w:rPr>
          <w:rFonts w:ascii="MinionPro-Regular" w:hAnsi="MinionPro-Regular" w:cs="B Nazanin"/>
          <w:sz w:val="26"/>
          <w:szCs w:val="28"/>
        </w:rPr>
        <w:instrText>ADDIN EN.CITE &lt;EndNote&gt;&lt;Cite&gt;&lt;Author&gt;Rezaeian&lt;/Author&gt;&lt;Year&gt;2018&lt;/Year&gt;&lt;RecNum&gt;2&lt;/RecNum&gt;&lt;DisplayText&gt;[4]&lt;/DisplayText&gt;&lt;record&gt;&lt;rec-number&gt;2&lt;/rec-number&gt;&lt;foreign-keys&gt;&lt;key app="EN" db-id="a52d5d0ser9pf9epedvparrvwatw50wsdz50" timestamp="1631649532"&gt;2&lt;/key&gt;&lt;/foreign-keys&gt;&lt;ref-type name="Journal Article"&gt;17&lt;/ref-type&gt;&lt;contributors&gt;&lt;authors&gt;&lt;author&gt;Rezaeian, M.&lt;/author&gt;&lt;author&gt;Rouhani Tonekaboni, M.&lt;/author&gt;&lt;author&gt;Iranmanesh, F.&lt;/author&gt;&lt;/authors&gt;&lt;/contributors&gt;&lt;auth-address&gt;Department of Epidemiology and</w:instrText>
      </w:r>
      <w:r w:rsidR="00F42D91">
        <w:rPr>
          <w:rFonts w:ascii="MinionPro-Regular" w:hAnsi="MinionPro-Regular" w:cs="B Nazanin"/>
          <w:sz w:val="26"/>
          <w:szCs w:val="28"/>
          <w:rtl/>
        </w:rPr>
        <w:instrText xml:space="preserve"> </w:instrText>
      </w:r>
      <w:r w:rsidR="00F42D91">
        <w:rPr>
          <w:rFonts w:ascii="MinionPro-Regular" w:hAnsi="MinionPro-Regular" w:cs="B Nazanin"/>
          <w:sz w:val="26"/>
          <w:szCs w:val="28"/>
        </w:rPr>
        <w:instrText>Biostatistics, Occupational Environmental Research Center, Medical School, Rafsanjan University of Medical Sciences, Rafsanjan, Iran.&amp;#xD;Dentist, Rafsanjan University of Medical Science, Rafsanjan, Kerman, Iran.&amp;#xD;Department of Endodontics, Dental School, Rafsanjan University of Medical Science, Rafsanjan, Kerman, Iran.&lt;/auth-address&gt;&lt;titles&gt;&lt;title&gt;Evaluating the Root Canal Morphology of Permanent Maxillary First Molars in Iranian Population&lt;/title&gt;&lt;secondary-title&gt;Iran Endod J&lt;/secondary-title&gt;&lt;/titles&gt;&lt;pages&gt;78-82&lt;/pages&gt;&lt;volume&gt;13&lt;/volume&gt;&lt;number&gt;1&lt;/number&gt;&lt;edition&gt;2018/04/26&lt;/edition&gt;&lt;keywords&gt;&lt;keyword&gt;Maxillary First Molar&lt;/keyword&gt;&lt;keyword&gt;Root Canal Anatomy&lt;/keyword&gt;&lt;keyword&gt;Root Morphology&lt;/keyword&gt;&lt;/keywords&gt;&lt;dates&gt;&lt;year&gt;2018&lt;/year&gt;&lt;pub-dates</w:instrText>
      </w:r>
      <w:r w:rsidR="00F42D91">
        <w:rPr>
          <w:rFonts w:ascii="MinionPro-Regular" w:hAnsi="MinionPro-Regular" w:cs="B Nazanin"/>
          <w:sz w:val="26"/>
          <w:szCs w:val="28"/>
          <w:rtl/>
        </w:rPr>
        <w:instrText>&gt;&lt;</w:instrText>
      </w:r>
      <w:r w:rsidR="00F42D91">
        <w:rPr>
          <w:rFonts w:ascii="MinionPro-Regular" w:hAnsi="MinionPro-Regular" w:cs="B Nazanin"/>
          <w:sz w:val="26"/>
          <w:szCs w:val="28"/>
        </w:rPr>
        <w:instrText>date&gt;Winter&lt;/date&gt;&lt;/pub-dates&gt;&lt;/dates&gt;&lt;isbn&gt;1735-7497 (Print)&amp;#xD;1735-7497&lt;/isbn&gt;&lt;accession-num&gt;29692840&lt;/accession-num&gt;&lt;urls&gt;&lt;/urls&gt;&lt;custom2&gt;PMC5800446&lt;/custom2&gt;&lt;electronic-resource-num&gt;10.22037/iej.v12i4.17207&lt;/electronic-resource-num&gt;&lt;remote-database</w:instrText>
      </w:r>
      <w:r w:rsidR="00F42D91">
        <w:rPr>
          <w:rFonts w:ascii="MinionPro-Regular" w:hAnsi="MinionPro-Regular" w:cs="B Nazanin"/>
          <w:sz w:val="26"/>
          <w:szCs w:val="28"/>
          <w:rtl/>
        </w:rPr>
        <w:instrText>-</w:instrText>
      </w:r>
      <w:r w:rsidR="00F42D91">
        <w:rPr>
          <w:rFonts w:ascii="MinionPro-Regular" w:hAnsi="MinionPro-Regular" w:cs="B Nazanin"/>
          <w:sz w:val="26"/>
          <w:szCs w:val="28"/>
        </w:rPr>
        <w:instrText>provider&gt;NLM&lt;/remote-database-provider&gt;&lt;language&gt;eng&lt;/language&gt;&lt;/record&gt;&lt;/Cite&gt;&lt;/EndNote</w:instrText>
      </w:r>
      <w:r w:rsidR="00F42D91">
        <w:rPr>
          <w:rFonts w:ascii="MinionPro-Regular" w:hAnsi="MinionPro-Regular" w:cs="B Nazanin"/>
          <w:sz w:val="26"/>
          <w:szCs w:val="28"/>
          <w:rtl/>
        </w:rPr>
        <w:instrText>&gt;</w:instrText>
      </w:r>
      <w:r w:rsidR="00F42D91">
        <w:rPr>
          <w:rFonts w:ascii="MinionPro-Regular" w:hAnsi="MinionPro-Regular" w:cs="B Nazanin"/>
          <w:sz w:val="26"/>
          <w:szCs w:val="28"/>
          <w:rtl/>
        </w:rPr>
        <w:fldChar w:fldCharType="separate"/>
      </w:r>
      <w:r w:rsidR="00F42D91">
        <w:rPr>
          <w:rFonts w:ascii="MinionPro-Regular" w:hAnsi="MinionPro-Regular" w:cs="B Nazanin"/>
          <w:noProof/>
          <w:sz w:val="26"/>
          <w:szCs w:val="28"/>
          <w:rtl/>
        </w:rPr>
        <w:t>[4]</w:t>
      </w:r>
      <w:r w:rsidR="00F42D91">
        <w:rPr>
          <w:rFonts w:ascii="MinionPro-Regular" w:hAnsi="MinionPro-Regular" w:cs="B Nazanin"/>
          <w:sz w:val="26"/>
          <w:szCs w:val="28"/>
          <w:rtl/>
        </w:rPr>
        <w:fldChar w:fldCharType="end"/>
      </w:r>
    </w:p>
    <w:p w14:paraId="10089CBA" w14:textId="47648348" w:rsidR="00612C49" w:rsidRDefault="00430661" w:rsidP="00612C49">
      <w:pPr>
        <w:bidi/>
        <w:rPr>
          <w:rFonts w:ascii="MgwnxfAdvTTb5929f4c" w:hAnsi="MgwnxfAdvTTb5929f4c" w:cs="B Nazanin"/>
          <w:color w:val="131413"/>
          <w:sz w:val="26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مشابه با این مطالعه در سال 2020 با استفاده از </w:t>
      </w:r>
      <w:r>
        <w:rPr>
          <w:rFonts w:cs="B Nazanin"/>
          <w:sz w:val="28"/>
          <w:szCs w:val="28"/>
          <w:lang w:bidi="fa-IR"/>
        </w:rPr>
        <w:t>CBCT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F1D91">
        <w:rPr>
          <w:rFonts w:cs="B Nazanin" w:hint="cs"/>
          <w:sz w:val="28"/>
          <w:szCs w:val="28"/>
          <w:rtl/>
          <w:lang w:bidi="fa-IR"/>
        </w:rPr>
        <w:t xml:space="preserve">مطالعه دیگری </w:t>
      </w:r>
      <w:r>
        <w:rPr>
          <w:rFonts w:cs="B Nazanin" w:hint="cs"/>
          <w:sz w:val="28"/>
          <w:szCs w:val="28"/>
          <w:rtl/>
          <w:lang w:bidi="fa-IR"/>
        </w:rPr>
        <w:t>در جمعیت اماراتی انجام شد.</w:t>
      </w:r>
      <w:r w:rsidRPr="00430661">
        <w:rPr>
          <w:rFonts w:ascii="MgwnxfAdvTTb5929f4c" w:hAnsi="MgwnxfAdvTTb5929f4c" w:cs="MgwnxfAdvTTb5929f4c"/>
          <w:color w:val="131413"/>
        </w:rPr>
        <w:t xml:space="preserve"> </w:t>
      </w:r>
      <w:r>
        <w:rPr>
          <w:rFonts w:ascii="MgwnxfAdvTTb5929f4c" w:hAnsi="MgwnxfAdvTTb5929f4c" w:cs="MgwnxfAdvTTb5929f4c"/>
          <w:color w:val="131413"/>
        </w:rPr>
        <w:t xml:space="preserve">Al </w:t>
      </w:r>
      <w:proofErr w:type="spellStart"/>
      <w:r>
        <w:rPr>
          <w:rFonts w:ascii="MgwnxfAdvTTb5929f4c" w:hAnsi="MgwnxfAdvTTb5929f4c" w:cs="MgwnxfAdvTTb5929f4c"/>
          <w:color w:val="131413"/>
        </w:rPr>
        <w:t>Mheiri</w:t>
      </w:r>
      <w:proofErr w:type="spellEnd"/>
      <w:r>
        <w:rPr>
          <w:rFonts w:ascii="MgwnxfAdvTTb5929f4c" w:hAnsi="MgwnxfAdvTTb5929f4c" w:cs="MgwnxfAdvTTb5929f4c" w:hint="cs"/>
          <w:color w:val="131413"/>
          <w:rtl/>
        </w:rPr>
        <w:t xml:space="preserve"> </w:t>
      </w: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و همکاران پس از بررسی 261 اسکن </w:t>
      </w:r>
      <w:r>
        <w:rPr>
          <w:rFonts w:ascii="MgwnxfAdvTTb5929f4c" w:hAnsi="MgwnxfAdvTTb5929f4c" w:cs="B Nazanin"/>
          <w:color w:val="131413"/>
          <w:sz w:val="26"/>
          <w:szCs w:val="28"/>
        </w:rPr>
        <w:t>CBCT</w:t>
      </w:r>
      <w:r>
        <w:rPr>
          <w:rFonts w:ascii="MgwnxfAdvTTb5929f4c" w:hAnsi="MgwnxfAdvTTb5929f4c" w:cs="B Nazanin" w:hint="cs"/>
          <w:color w:val="131413"/>
          <w:sz w:val="26"/>
          <w:szCs w:val="28"/>
          <w:rtl/>
          <w:lang w:bidi="fa-IR"/>
        </w:rPr>
        <w:t xml:space="preserve"> ، شیوع کانال دوم مزیوباکال را 1/80 % اعلام </w:t>
      </w:r>
      <w:proofErr w:type="gramStart"/>
      <w:r>
        <w:rPr>
          <w:rFonts w:ascii="MgwnxfAdvTTb5929f4c" w:hAnsi="MgwnxfAdvTTb5929f4c" w:cs="B Nazanin" w:hint="cs"/>
          <w:color w:val="131413"/>
          <w:sz w:val="26"/>
          <w:szCs w:val="28"/>
          <w:rtl/>
          <w:lang w:bidi="fa-IR"/>
        </w:rPr>
        <w:t>کردند.تایپ</w:t>
      </w:r>
      <w:proofErr w:type="gramEnd"/>
      <w:r>
        <w:rPr>
          <w:rFonts w:ascii="MgwnxfAdvTTb5929f4c" w:hAnsi="MgwnxfAdvTTb5929f4c" w:cs="B Nazanin" w:hint="cs"/>
          <w:color w:val="131413"/>
          <w:sz w:val="26"/>
          <w:szCs w:val="28"/>
          <w:rtl/>
          <w:lang w:bidi="fa-IR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II</w:t>
      </w:r>
      <w:r>
        <w:rPr>
          <w:rFonts w:ascii="MinionPro-Regular" w:hAnsi="MinionPro-Regular" w:cs="MinionPro-Regular" w:hint="cs"/>
          <w:sz w:val="20"/>
          <w:szCs w:val="20"/>
          <w:rtl/>
        </w:rPr>
        <w:t xml:space="preserve"> </w:t>
      </w:r>
      <w:r>
        <w:rPr>
          <w:rFonts w:ascii="MinionPro-Regular" w:hAnsi="MinionPro-Regular" w:cs="B Nazanin" w:hint="cs"/>
          <w:sz w:val="26"/>
          <w:szCs w:val="28"/>
          <w:rtl/>
        </w:rPr>
        <w:t xml:space="preserve">ورتوچی </w:t>
      </w:r>
      <w:r w:rsidR="0087691C">
        <w:rPr>
          <w:rFonts w:ascii="MinionPro-Regular" w:hAnsi="MinionPro-Regular" w:cs="B Nazanin" w:hint="cs"/>
          <w:sz w:val="26"/>
          <w:szCs w:val="28"/>
          <w:rtl/>
        </w:rPr>
        <w:t xml:space="preserve">به عنوان شایع ترین نوع کانال ریشه مزیوباکال دندان مولر اول ماگزیلا (59 %) شناخته شد و پس از آن به ترتیب ؛ تایپ </w:t>
      </w:r>
      <w:r w:rsidR="0087691C" w:rsidRPr="00416C07">
        <w:rPr>
          <w:rFonts w:ascii="MinionPro-Bold" w:hAnsi="MinionPro-Bold" w:cs="B Nazanin"/>
          <w:sz w:val="26"/>
          <w:szCs w:val="28"/>
          <w:lang w:bidi="fa-IR"/>
        </w:rPr>
        <w:t>I</w:t>
      </w:r>
      <w:r w:rsidR="0087691C">
        <w:rPr>
          <w:rFonts w:ascii="MinionPro-Bold" w:hAnsi="MinionPro-Bold" w:cs="B Nazanin" w:hint="cs"/>
          <w:sz w:val="26"/>
          <w:szCs w:val="28"/>
          <w:rtl/>
          <w:lang w:bidi="fa-IR"/>
        </w:rPr>
        <w:t xml:space="preserve"> (9/19 %) و تایپ </w:t>
      </w:r>
      <w:r w:rsidR="0087691C">
        <w:rPr>
          <w:rFonts w:ascii="MinionPro-Regular" w:hAnsi="MinionPro-Regular" w:cs="MinionPro-Regular"/>
          <w:sz w:val="20"/>
          <w:szCs w:val="20"/>
        </w:rPr>
        <w:t>IV</w:t>
      </w:r>
      <w:r w:rsidR="0087691C">
        <w:rPr>
          <w:rFonts w:ascii="MinionPro-Regular" w:hAnsi="MinionPro-Regular" w:cs="MinionPro-Regular" w:hint="cs"/>
          <w:sz w:val="20"/>
          <w:szCs w:val="20"/>
          <w:rtl/>
        </w:rPr>
        <w:t xml:space="preserve"> (3/15 %) </w:t>
      </w:r>
      <w:r w:rsidR="0087691C">
        <w:rPr>
          <w:rFonts w:ascii="MinionPro-Regular" w:hAnsi="MinionPro-Regular" w:cs="B Nazanin" w:hint="cs"/>
          <w:sz w:val="26"/>
          <w:szCs w:val="28"/>
          <w:rtl/>
        </w:rPr>
        <w:t xml:space="preserve">شایع بودند.تایپ </w:t>
      </w:r>
      <w:r w:rsidR="0087691C">
        <w:rPr>
          <w:rFonts w:ascii="MgwnxfAdvTTb5929f4c" w:hAnsi="MgwnxfAdvTTb5929f4c" w:cs="MgwnxfAdvTTb5929f4c"/>
          <w:color w:val="131413"/>
          <w:sz w:val="20"/>
          <w:szCs w:val="20"/>
        </w:rPr>
        <w:t>III</w:t>
      </w:r>
      <w:r w:rsidR="0087691C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 w:rsidR="0087691C">
        <w:rPr>
          <w:rFonts w:ascii="MgwnxfAdvTTb5929f4c" w:hAnsi="MgwnxfAdvTTb5929f4c" w:cs="B Nazanin" w:hint="cs"/>
          <w:color w:val="131413"/>
          <w:sz w:val="26"/>
          <w:szCs w:val="28"/>
          <w:rtl/>
        </w:rPr>
        <w:t>تنها 7/5 % موارد و کم ترین میزان شیوع را داشت.</w:t>
      </w:r>
    </w:p>
    <w:p w14:paraId="21CEEF73" w14:textId="60C5911B" w:rsidR="0087691C" w:rsidRDefault="0087691C" w:rsidP="0087691C">
      <w:pPr>
        <w:bidi/>
        <w:rPr>
          <w:rFonts w:ascii="MgwnxfAdvTTb5929f4c" w:hAnsi="MgwnxfAdvTTb5929f4c" w:cs="B Nazanin"/>
          <w:color w:val="131413"/>
          <w:sz w:val="26"/>
          <w:szCs w:val="28"/>
          <w:rtl/>
        </w:rPr>
      </w:pP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نتایج این مطالعه نشان داد که تایپ های </w:t>
      </w:r>
      <w:r>
        <w:rPr>
          <w:rFonts w:ascii="MgwnxfAdvTTb5929f4c" w:hAnsi="MgwnxfAdvTTb5929f4c" w:cs="MgwnxfAdvTTb5929f4c"/>
          <w:color w:val="131413"/>
          <w:sz w:val="20"/>
          <w:szCs w:val="20"/>
        </w:rPr>
        <w:t>I</w:t>
      </w:r>
      <w:r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، </w:t>
      </w:r>
      <w:r>
        <w:rPr>
          <w:rFonts w:ascii="MgwnxfAdvTTb5929f4c" w:hAnsi="MgwnxfAdvTTb5929f4c" w:cs="MgwnxfAdvTTb5929f4c"/>
          <w:color w:val="131413"/>
          <w:sz w:val="20"/>
          <w:szCs w:val="20"/>
        </w:rPr>
        <w:t>II</w:t>
      </w:r>
      <w:r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و </w:t>
      </w:r>
      <w:r>
        <w:rPr>
          <w:rFonts w:ascii="MgwnxfAdvTTb5929f4c" w:hAnsi="MgwnxfAdvTTb5929f4c" w:cs="MgwnxfAdvTTb5929f4c"/>
          <w:color w:val="131413"/>
          <w:sz w:val="20"/>
          <w:szCs w:val="20"/>
        </w:rPr>
        <w:t>IV</w:t>
      </w:r>
      <w:r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>به طور معنی داری در گروه سنی 21-40 سال شایع تر بودند</w:t>
      </w:r>
      <w:r w:rsidR="00D42238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.اگرچه در گروه سنی زیر 20 سال،کانال تایپ </w:t>
      </w:r>
      <w:r w:rsidR="00D42238">
        <w:rPr>
          <w:rFonts w:ascii="MgwnxfAdvTTb5929f4c" w:hAnsi="MgwnxfAdvTTb5929f4c" w:cs="MgwnxfAdvTTb5929f4c"/>
          <w:color w:val="131413"/>
          <w:sz w:val="20"/>
          <w:szCs w:val="20"/>
        </w:rPr>
        <w:t>III</w:t>
      </w:r>
      <w:r w:rsidR="00D42238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 w:rsidR="00D42238">
        <w:rPr>
          <w:rFonts w:ascii="MgwnxfAdvTTb5929f4c" w:hAnsi="MgwnxfAdvTTb5929f4c" w:cs="B Nazanin" w:hint="cs"/>
          <w:color w:val="131413"/>
          <w:sz w:val="26"/>
          <w:szCs w:val="28"/>
          <w:rtl/>
        </w:rPr>
        <w:t>با شیوع بیشتری دیده می شد.</w:t>
      </w:r>
    </w:p>
    <w:p w14:paraId="165C925A" w14:textId="453B492C" w:rsidR="00D42238" w:rsidRDefault="00D42238" w:rsidP="00D42238">
      <w:pPr>
        <w:bidi/>
        <w:rPr>
          <w:rFonts w:ascii="MgwnxfAdvTTb5929f4c" w:hAnsi="MgwnxfAdvTTb5929f4c" w:cs="B Nazanin"/>
          <w:color w:val="131413"/>
          <w:sz w:val="26"/>
          <w:szCs w:val="28"/>
          <w:rtl/>
        </w:rPr>
      </w:pP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>رابطه معنی داری بین جنسیت و شیوع طبقه بندی ورتوچی در ریشه مزیوباکال مولر اول فک بالا یافت نشد.</w: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begin">
          <w:fldData xml:space="preserve">PEVuZE5vdGU+PENpdGU+PEF1dGhvcj5BbCBNaGVpcmk8L0F1dGhvcj48WWVhcj4yMDIwPC9ZZWFy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</w:fldData>
        </w:fldChar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 xml:space="preserve"> </w:instrText>
      </w:r>
      <w:r w:rsidR="00CC6A81">
        <w:rPr>
          <w:rFonts w:ascii="MgwnxfAdvTTb5929f4c" w:hAnsi="MgwnxfAdvTTb5929f4c" w:cs="B Nazanin"/>
          <w:color w:val="131413"/>
          <w:sz w:val="26"/>
          <w:szCs w:val="28"/>
        </w:rPr>
        <w:instrText>ADDIN EN.CITE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 xml:space="preserve"> 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begin">
          <w:fldData xml:space="preserve">PEVuZE5vdGU+PENpdGU+PEF1dGhvcj5BbCBNaGVpcmk8L0F1dGhvcj48WWVhcj4yMDIwPC9ZZWFy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</w:fldData>
        </w:fldChar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 xml:space="preserve"> </w:instrText>
      </w:r>
      <w:r w:rsidR="00CC6A81">
        <w:rPr>
          <w:rFonts w:ascii="MgwnxfAdvTTb5929f4c" w:hAnsi="MgwnxfAdvTTb5929f4c" w:cs="B Nazanin"/>
          <w:color w:val="131413"/>
          <w:sz w:val="26"/>
          <w:szCs w:val="28"/>
        </w:rPr>
        <w:instrText>ADDIN EN.CITE.DATA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 xml:space="preserve"> 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end"/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separate"/>
      </w:r>
      <w:r w:rsidR="00CC6A81">
        <w:rPr>
          <w:rFonts w:ascii="MgwnxfAdvTTb5929f4c" w:hAnsi="MgwnxfAdvTTb5929f4c" w:cs="B Nazanin"/>
          <w:noProof/>
          <w:color w:val="131413"/>
          <w:sz w:val="26"/>
          <w:szCs w:val="28"/>
          <w:rtl/>
        </w:rPr>
        <w:t>[5]</w: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end"/>
      </w:r>
    </w:p>
    <w:p w14:paraId="237BDE6C" w14:textId="1370C0CE" w:rsidR="007F6E4A" w:rsidRDefault="007F6E4A" w:rsidP="007F6E4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color w:val="000000"/>
          <w:sz w:val="28"/>
          <w:szCs w:val="28"/>
          <w:rtl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Naseri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/>
          <w:sz w:val="28"/>
          <w:szCs w:val="28"/>
          <w:rtl/>
          <w:lang w:bidi="fa-IR"/>
        </w:rPr>
        <w:t>و</w:t>
      </w:r>
      <w:proofErr w:type="gramEnd"/>
      <w:r>
        <w:rPr>
          <w:rFonts w:ascii="Times New Roman" w:hAnsi="Times New Roman" w:cs="B Nazanin" w:hint="cs"/>
          <w:color w:val="000000"/>
          <w:sz w:val="28"/>
          <w:szCs w:val="28"/>
          <w:rtl/>
          <w:lang w:bidi="fa-IR"/>
        </w:rPr>
        <w:t xml:space="preserve"> همکاران در یک مقاله مروری، تعداد 9 مطالعه که در سال های 1984 تا 2015 در 9 منطقه مختلف ایران و در مجموع برروی 798 دندان به منظور بررسی </w:t>
      </w:r>
      <w:r w:rsidR="005F1D91">
        <w:rPr>
          <w:rFonts w:ascii="Times New Roman" w:hAnsi="Times New Roman" w:cs="B Nazanin" w:hint="cs"/>
          <w:color w:val="000000"/>
          <w:sz w:val="28"/>
          <w:szCs w:val="28"/>
          <w:rtl/>
          <w:lang w:bidi="fa-IR"/>
        </w:rPr>
        <w:t>مورفولوژی</w:t>
      </w:r>
      <w:r>
        <w:rPr>
          <w:rFonts w:ascii="Times New Roman" w:hAnsi="Times New Roman" w:cs="B Nazanin" w:hint="cs"/>
          <w:color w:val="000000"/>
          <w:sz w:val="28"/>
          <w:szCs w:val="28"/>
          <w:rtl/>
          <w:lang w:bidi="fa-IR"/>
        </w:rPr>
        <w:t xml:space="preserve"> کانال ریشه مزیوباکال دندان مولر اول دائمی ماگزیلا انجام شده بودند را مورد مطالعه قرار دادند.</w:t>
      </w:r>
    </w:p>
    <w:p w14:paraId="4899F805" w14:textId="27C0F937" w:rsidR="00F42D91" w:rsidRDefault="007F6E4A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  <w:r>
        <w:rPr>
          <w:rFonts w:ascii="Times New Roman" w:hAnsi="Times New Roman" w:cs="B Nazanin" w:hint="cs"/>
          <w:color w:val="000000"/>
          <w:sz w:val="28"/>
          <w:szCs w:val="28"/>
          <w:rtl/>
          <w:lang w:bidi="fa-IR"/>
        </w:rPr>
        <w:t xml:space="preserve">براساس نتایج آن ها؛ تایپ  </w:t>
      </w:r>
      <w:r>
        <w:rPr>
          <w:rFonts w:ascii="MgwnxfAdvTTb5929f4c" w:hAnsi="MgwnxfAdvTTb5929f4c" w:cs="MgwnxfAdvTTb5929f4c"/>
          <w:color w:val="131413"/>
          <w:sz w:val="20"/>
          <w:szCs w:val="20"/>
        </w:rPr>
        <w:t>I</w:t>
      </w:r>
      <w:r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 </w:t>
      </w:r>
      <w:r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ورتوچی بیشترین شیوع را داشت </w:t>
      </w:r>
      <w:r w:rsid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(70/35 %) و پس از آن به ترتیب تایپ </w:t>
      </w:r>
      <w:r w:rsidR="009C0B01">
        <w:rPr>
          <w:rFonts w:ascii="MgwnxfAdvTTb5929f4c" w:hAnsi="MgwnxfAdvTTb5929f4c" w:cs="MgwnxfAdvTTb5929f4c"/>
          <w:color w:val="131413"/>
          <w:sz w:val="20"/>
          <w:szCs w:val="20"/>
        </w:rPr>
        <w:t>II</w:t>
      </w:r>
      <w:r w:rsidR="009C0B01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(</w:t>
      </w:r>
      <w:r w:rsidR="009C0B01" w:rsidRP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37/30 %) </w:t>
      </w:r>
      <w:r w:rsid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، تایپ </w:t>
      </w:r>
      <w:r w:rsidR="009C0B01">
        <w:rPr>
          <w:rFonts w:ascii="MgwnxfAdvTTb5929f4c" w:hAnsi="MgwnxfAdvTTb5929f4c" w:cs="MgwnxfAdvTTb5929f4c"/>
          <w:color w:val="131413"/>
          <w:sz w:val="20"/>
          <w:szCs w:val="20"/>
        </w:rPr>
        <w:t>IV</w:t>
      </w:r>
      <w:r w:rsidR="009C0B01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 w:rsid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(66/16 %) ، تایپ </w:t>
      </w:r>
      <w:r w:rsidR="009C0B01">
        <w:rPr>
          <w:rFonts w:ascii="MgwnxfAdvTTb5929f4c" w:hAnsi="MgwnxfAdvTTb5929f4c" w:cs="MgwnxfAdvTTb5929f4c"/>
          <w:color w:val="131413"/>
          <w:sz w:val="20"/>
          <w:szCs w:val="20"/>
        </w:rPr>
        <w:t>III</w:t>
      </w:r>
      <w:r w:rsidR="009C0B01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 w:rsid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 xml:space="preserve">(93/7 %) و تایپ </w:t>
      </w:r>
      <w:r w:rsidR="009C0B01">
        <w:rPr>
          <w:rFonts w:ascii="MgwnxfAdvTTb5929f4c" w:hAnsi="MgwnxfAdvTTb5929f4c" w:cs="MgwnxfAdvTTb5929f4c"/>
          <w:color w:val="131413"/>
          <w:sz w:val="20"/>
          <w:szCs w:val="20"/>
        </w:rPr>
        <w:t>V</w:t>
      </w:r>
      <w:r w:rsidR="009C0B01">
        <w:rPr>
          <w:rFonts w:ascii="MgwnxfAdvTTb5929f4c" w:hAnsi="MgwnxfAdvTTb5929f4c" w:cs="MgwnxfAdvTTb5929f4c" w:hint="cs"/>
          <w:color w:val="131413"/>
          <w:sz w:val="20"/>
          <w:szCs w:val="20"/>
          <w:rtl/>
        </w:rPr>
        <w:t xml:space="preserve"> </w:t>
      </w:r>
      <w:r w:rsidR="009C0B01">
        <w:rPr>
          <w:rFonts w:ascii="MgwnxfAdvTTb5929f4c" w:hAnsi="MgwnxfAdvTTb5929f4c" w:cs="B Nazanin" w:hint="cs"/>
          <w:color w:val="131413"/>
          <w:sz w:val="26"/>
          <w:szCs w:val="28"/>
          <w:rtl/>
        </w:rPr>
        <w:t>(61/2 %) در رتبه های بعدی قرار داشتند.</w: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begin"/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 xml:space="preserve"> </w:instrText>
      </w:r>
      <w:r w:rsidR="00CC6A81">
        <w:rPr>
          <w:rFonts w:ascii="MgwnxfAdvTTb5929f4c" w:hAnsi="MgwnxfAdvTTb5929f4c" w:cs="B Nazanin"/>
          <w:color w:val="131413"/>
          <w:sz w:val="26"/>
          <w:szCs w:val="28"/>
        </w:rPr>
        <w:instrText>ADDIN EN.CITE &lt;EndNote&gt;&lt;Cite&gt;&lt;Author&gt;Naseri&lt;/Author&gt;&lt;Year&gt;2016&lt;/Year&gt;&lt;RecNum&gt;1&lt;/RecNum&gt;&lt;DisplayText&gt;[6]&lt;/DisplayText&gt;&lt;record&gt;&lt;rec-number&gt;1&lt;/rec-number&gt;&lt;foreign-keys&gt;&lt;key app="EN" db-id="a52d5d0ser9pf9epedvparrvwatw50wsdz50" timestamp="1631648955"&gt;1&lt;/key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>&gt;&lt;/</w:instrText>
      </w:r>
      <w:r w:rsidR="00CC6A81">
        <w:rPr>
          <w:rFonts w:ascii="MgwnxfAdvTTb5929f4c" w:hAnsi="MgwnxfAdvTTb5929f4c" w:cs="B Nazanin"/>
          <w:color w:val="131413"/>
          <w:sz w:val="26"/>
          <w:szCs w:val="28"/>
        </w:rPr>
        <w:instrText>foreign-keys&gt;&lt;ref-type name="Journal Article"&gt;17&lt;/ref-type&gt;&lt;contributors&gt;&lt;authors&gt;&lt;author&gt;Naseri, M.&lt;/author&gt;&lt;author&gt;Kharazifard, M. J.&lt;/author&gt;&lt;author&gt;Hosseinpour, S.&lt;/author&gt;&lt;/authors&gt;&lt;/contributors&gt;&lt;auth-address&gt;Associate Professor, Department of Endodontics, School of Dentistry, Shahid Beheshti University of Medical Sciences, Tehran, Iran.&amp;#xD;Epidemiologist, Dental Research Center, Dentistry Research Institute, Tehran University of Medical Sciences, Tehran, Iran.&amp;#xD;Dental and MPH Student, Students&amp;apos; Research Committee, Shahid Beheshti University of Medical Sciences, Tehran, Iran.&lt;/auth-address&gt;&lt;titles&gt;&lt;title&gt;Canal Configuration of Mesiobuccal Roots in Permanent Maxillary First Molars in Iranian Population: A Systematic Review&lt;/title&gt;&lt;secondary-title&gt;J Dent (Tehran)&lt;/secondary-title&gt;&lt;/titles&gt;&lt;pages&gt;438-447&lt;/pages&gt;&lt;volume&gt;13&lt;/volume&gt;&lt;number&gt;6&lt;/number&gt;&lt;edition&gt;2017/03/01&lt;/edition&gt;&lt;keywords&gt;&lt;keyword&gt;Anatomy&lt;/keyword&gt;&lt;keyword&gt;Dental Pulp Cavity&lt;/keyword&gt;&lt;keyword&gt;Maxilla&lt;/keyword&gt;&lt;keyword&gt;Molar&lt;/keyword&gt;&lt;keyword&gt;Review Literature as Topic&lt;/keyword&gt;&lt;/keywords&gt;&lt;dates&gt;&lt;year&gt;2016&lt;/year&gt;&lt;pub-dates&gt;&lt;date&gt;Nov&lt;/date&gt;&lt;/pub-dates&gt;&lt;/dates&gt;&lt;isbn&gt;1735-2150 (Print)&amp;#xD;1735-2150&lt;/isbn&gt;&lt;accession-num&gt;28243306&lt;/accession-num&gt;&lt;urls&gt;&lt;/urls&gt;&lt;custom2&gt;PMC5318501&lt;/custom2&gt;&lt;remote-database-provider&gt;NLM&lt;/remote-database-provider&gt;&lt;language&gt;eng&lt;/language&gt;&lt;/record&gt;&lt;/Cite&gt;&lt;/EndNote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instrText>&gt;</w:instrTex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separate"/>
      </w:r>
      <w:r w:rsidR="00CC6A81">
        <w:rPr>
          <w:rFonts w:ascii="MgwnxfAdvTTb5929f4c" w:hAnsi="MgwnxfAdvTTb5929f4c" w:cs="B Nazanin"/>
          <w:noProof/>
          <w:color w:val="131413"/>
          <w:sz w:val="26"/>
          <w:szCs w:val="28"/>
          <w:rtl/>
        </w:rPr>
        <w:t>[6]</w:t>
      </w:r>
      <w:r w:rsidR="00CC6A81">
        <w:rPr>
          <w:rFonts w:ascii="MgwnxfAdvTTb5929f4c" w:hAnsi="MgwnxfAdvTTb5929f4c" w:cs="B Nazanin"/>
          <w:color w:val="131413"/>
          <w:sz w:val="26"/>
          <w:szCs w:val="28"/>
          <w:rtl/>
        </w:rPr>
        <w:fldChar w:fldCharType="end"/>
      </w:r>
    </w:p>
    <w:p w14:paraId="31258780" w14:textId="07CC0F26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</w:p>
    <w:p w14:paraId="3A6DC985" w14:textId="20D8CD4F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</w:p>
    <w:p w14:paraId="384908F2" w14:textId="64E8FD0F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</w:p>
    <w:p w14:paraId="59411DC9" w14:textId="32209318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</w:p>
    <w:p w14:paraId="26B7C8DA" w14:textId="73A11175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  <w:rtl/>
        </w:rPr>
      </w:pPr>
    </w:p>
    <w:p w14:paraId="0527B38A" w14:textId="77777777" w:rsidR="00CC6A81" w:rsidRDefault="00CC6A81" w:rsidP="00CC6A81">
      <w:pPr>
        <w:autoSpaceDE w:val="0"/>
        <w:autoSpaceDN w:val="0"/>
        <w:bidi/>
        <w:adjustRightInd w:val="0"/>
        <w:spacing w:after="0" w:line="240" w:lineRule="auto"/>
        <w:rPr>
          <w:rFonts w:ascii="MgwnxfAdvTTb5929f4c" w:hAnsi="MgwnxfAdvTTb5929f4c" w:cs="B Nazanin"/>
          <w:color w:val="131413"/>
          <w:sz w:val="26"/>
          <w:szCs w:val="28"/>
        </w:rPr>
      </w:pPr>
    </w:p>
    <w:p w14:paraId="52B0A5AF" w14:textId="77777777" w:rsidR="00CC6A81" w:rsidRPr="00CC6A81" w:rsidRDefault="00F42D91" w:rsidP="00CC6A81">
      <w:pPr>
        <w:pStyle w:val="EndNoteBibliography"/>
        <w:bidi/>
        <w:spacing w:after="0"/>
        <w:ind w:left="720" w:hanging="720"/>
        <w:rPr>
          <w:rtl/>
        </w:rPr>
      </w:pPr>
      <w:r>
        <w:rPr>
          <w:rFonts w:ascii="Times New Roman" w:hAnsi="Times New Roman" w:cs="B Nazanin"/>
          <w:color w:val="000000"/>
          <w:sz w:val="26"/>
          <w:szCs w:val="28"/>
          <w:rtl/>
          <w:lang w:bidi="fa-IR"/>
        </w:rPr>
        <w:fldChar w:fldCharType="begin"/>
      </w:r>
      <w:r>
        <w:rPr>
          <w:rFonts w:ascii="Times New Roman" w:hAnsi="Times New Roman" w:cs="B Nazanin"/>
          <w:color w:val="000000"/>
          <w:sz w:val="26"/>
          <w:szCs w:val="28"/>
          <w:rtl/>
          <w:lang w:bidi="fa-IR"/>
        </w:rPr>
        <w:instrText xml:space="preserve"> </w:instrText>
      </w:r>
      <w:r>
        <w:rPr>
          <w:rFonts w:ascii="Times New Roman" w:hAnsi="Times New Roman" w:cs="B Nazanin"/>
          <w:color w:val="000000"/>
          <w:sz w:val="26"/>
          <w:szCs w:val="28"/>
          <w:lang w:bidi="fa-IR"/>
        </w:rPr>
        <w:instrText>ADDIN EN.REFLIST</w:instrText>
      </w:r>
      <w:r>
        <w:rPr>
          <w:rFonts w:ascii="Times New Roman" w:hAnsi="Times New Roman" w:cs="B Nazanin"/>
          <w:color w:val="000000"/>
          <w:sz w:val="26"/>
          <w:szCs w:val="28"/>
          <w:rtl/>
          <w:lang w:bidi="fa-IR"/>
        </w:rPr>
        <w:instrText xml:space="preserve"> </w:instrText>
      </w:r>
      <w:r>
        <w:rPr>
          <w:rFonts w:ascii="Times New Roman" w:hAnsi="Times New Roman" w:cs="B Nazanin"/>
          <w:color w:val="000000"/>
          <w:sz w:val="26"/>
          <w:szCs w:val="28"/>
          <w:rtl/>
          <w:lang w:bidi="fa-IR"/>
        </w:rPr>
        <w:fldChar w:fldCharType="separate"/>
      </w:r>
      <w:r w:rsidR="00CC6A81" w:rsidRPr="00CC6A81">
        <w:rPr>
          <w:rtl/>
        </w:rPr>
        <w:t>1.</w:t>
      </w:r>
      <w:r w:rsidR="00CC6A81" w:rsidRPr="00CC6A81">
        <w:rPr>
          <w:rtl/>
        </w:rPr>
        <w:tab/>
      </w:r>
      <w:r w:rsidR="00CC6A81" w:rsidRPr="00CC6A81">
        <w:t xml:space="preserve">Rouhani, A., et al., </w:t>
      </w:r>
      <w:r w:rsidR="00CC6A81" w:rsidRPr="00CC6A81">
        <w:rPr>
          <w:i/>
        </w:rPr>
        <w:t>Cone-beam computed tomography evaluation of maxillary first and second molars in Iranian population: a morphological study.</w:t>
      </w:r>
      <w:r w:rsidR="00CC6A81" w:rsidRPr="00CC6A81">
        <w:t xml:space="preserve"> Iran Endod J, 2014. </w:t>
      </w:r>
      <w:r w:rsidR="00CC6A81" w:rsidRPr="00CC6A81">
        <w:rPr>
          <w:b/>
        </w:rPr>
        <w:t>9</w:t>
      </w:r>
      <w:r w:rsidR="00CC6A81" w:rsidRPr="00CC6A81">
        <w:t>(3): p. 190-4</w:t>
      </w:r>
      <w:r w:rsidR="00CC6A81" w:rsidRPr="00CC6A81">
        <w:rPr>
          <w:rtl/>
        </w:rPr>
        <w:t>.</w:t>
      </w:r>
    </w:p>
    <w:p w14:paraId="6176086D" w14:textId="77777777" w:rsidR="00CC6A81" w:rsidRPr="00CC6A81" w:rsidRDefault="00CC6A81" w:rsidP="00CC6A81">
      <w:pPr>
        <w:pStyle w:val="EndNoteBibliography"/>
        <w:bidi/>
        <w:spacing w:after="0"/>
        <w:ind w:left="720" w:hanging="720"/>
        <w:rPr>
          <w:rtl/>
        </w:rPr>
      </w:pPr>
      <w:r w:rsidRPr="00CC6A81">
        <w:rPr>
          <w:rtl/>
        </w:rPr>
        <w:t>2.</w:t>
      </w:r>
      <w:r w:rsidRPr="00CC6A81">
        <w:rPr>
          <w:rtl/>
        </w:rPr>
        <w:tab/>
      </w:r>
      <w:r w:rsidRPr="00CC6A81">
        <w:t xml:space="preserve">Ghoncheh, Z., B.M. Zade, and M.J. Kharazifard, </w:t>
      </w:r>
      <w:r w:rsidRPr="00CC6A81">
        <w:rPr>
          <w:i/>
        </w:rPr>
        <w:t>Root Morphology of the Maxillary First and Second Molars in an Iranian Population Using Cone Beam Computed Tomography.</w:t>
      </w:r>
      <w:r w:rsidRPr="00CC6A81">
        <w:t xml:space="preserve"> J Dent (Tehran), 2017. </w:t>
      </w:r>
      <w:r w:rsidRPr="00CC6A81">
        <w:rPr>
          <w:b/>
        </w:rPr>
        <w:t>14</w:t>
      </w:r>
      <w:r w:rsidRPr="00CC6A81">
        <w:t>(3): p. 115-122</w:t>
      </w:r>
      <w:r w:rsidRPr="00CC6A81">
        <w:rPr>
          <w:rtl/>
        </w:rPr>
        <w:t>.</w:t>
      </w:r>
    </w:p>
    <w:p w14:paraId="47F41A6B" w14:textId="77777777" w:rsidR="00CC6A81" w:rsidRPr="00CC6A81" w:rsidRDefault="00CC6A81" w:rsidP="00CC6A81">
      <w:pPr>
        <w:pStyle w:val="EndNoteBibliography"/>
        <w:bidi/>
        <w:spacing w:after="0"/>
        <w:ind w:left="720" w:hanging="720"/>
        <w:rPr>
          <w:rtl/>
        </w:rPr>
      </w:pPr>
      <w:r w:rsidRPr="00CC6A81">
        <w:rPr>
          <w:rtl/>
        </w:rPr>
        <w:t>3.</w:t>
      </w:r>
      <w:r w:rsidRPr="00CC6A81">
        <w:rPr>
          <w:rtl/>
        </w:rPr>
        <w:tab/>
      </w:r>
      <w:r w:rsidRPr="00CC6A81">
        <w:t xml:space="preserve">Khosravifard, N., Z.D. Kajan, and H. Hasanpoor, </w:t>
      </w:r>
      <w:r w:rsidRPr="00CC6A81">
        <w:rPr>
          <w:i/>
        </w:rPr>
        <w:t>Cone beam computed tomographic survey of the mesiobuccal root canal anatomy in the maxillary first and second molar teeth of an Iranian population.</w:t>
      </w:r>
      <w:r w:rsidRPr="00CC6A81">
        <w:t xml:space="preserve"> European journal of dentistry, 2018. </w:t>
      </w:r>
      <w:r w:rsidRPr="00CC6A81">
        <w:rPr>
          <w:b/>
        </w:rPr>
        <w:t>12</w:t>
      </w:r>
      <w:r w:rsidRPr="00CC6A81">
        <w:t>(3): p. 422-427</w:t>
      </w:r>
      <w:r w:rsidRPr="00CC6A81">
        <w:rPr>
          <w:rtl/>
        </w:rPr>
        <w:t>.</w:t>
      </w:r>
    </w:p>
    <w:p w14:paraId="4E41B3BC" w14:textId="77777777" w:rsidR="00CC6A81" w:rsidRPr="00CC6A81" w:rsidRDefault="00CC6A81" w:rsidP="00CC6A81">
      <w:pPr>
        <w:pStyle w:val="EndNoteBibliography"/>
        <w:bidi/>
        <w:spacing w:after="0"/>
        <w:ind w:left="720" w:hanging="720"/>
        <w:rPr>
          <w:rtl/>
        </w:rPr>
      </w:pPr>
      <w:r w:rsidRPr="00CC6A81">
        <w:rPr>
          <w:rtl/>
        </w:rPr>
        <w:t>4.</w:t>
      </w:r>
      <w:r w:rsidRPr="00CC6A81">
        <w:rPr>
          <w:rtl/>
        </w:rPr>
        <w:tab/>
      </w:r>
      <w:r w:rsidRPr="00CC6A81">
        <w:t xml:space="preserve">Rezaeian, M., M. Rouhani Tonekaboni, and F. Iranmanesh, </w:t>
      </w:r>
      <w:r w:rsidRPr="00CC6A81">
        <w:rPr>
          <w:i/>
        </w:rPr>
        <w:t>Evaluating the Root Canal Morphology of Permanent Maxillary First Molars in Iranian Population.</w:t>
      </w:r>
      <w:r w:rsidRPr="00CC6A81">
        <w:t xml:space="preserve"> Iran Endod J, 2018. </w:t>
      </w:r>
      <w:r w:rsidRPr="00CC6A81">
        <w:rPr>
          <w:b/>
        </w:rPr>
        <w:t>13</w:t>
      </w:r>
      <w:r w:rsidRPr="00CC6A81">
        <w:t>(1): p. 78-82</w:t>
      </w:r>
      <w:r w:rsidRPr="00CC6A81">
        <w:rPr>
          <w:rtl/>
        </w:rPr>
        <w:t>.</w:t>
      </w:r>
    </w:p>
    <w:p w14:paraId="07D7E409" w14:textId="77777777" w:rsidR="00CC6A81" w:rsidRPr="00CC6A81" w:rsidRDefault="00CC6A81" w:rsidP="00CC6A81">
      <w:pPr>
        <w:pStyle w:val="EndNoteBibliography"/>
        <w:bidi/>
        <w:spacing w:after="0"/>
        <w:ind w:left="720" w:hanging="720"/>
        <w:rPr>
          <w:rtl/>
        </w:rPr>
      </w:pPr>
      <w:r w:rsidRPr="00CC6A81">
        <w:rPr>
          <w:rtl/>
        </w:rPr>
        <w:t>5.</w:t>
      </w:r>
      <w:r w:rsidRPr="00CC6A81">
        <w:rPr>
          <w:rtl/>
        </w:rPr>
        <w:tab/>
      </w:r>
      <w:r w:rsidRPr="00CC6A81">
        <w:t xml:space="preserve">Al Mheiri, E., et al., </w:t>
      </w:r>
      <w:r w:rsidRPr="00CC6A81">
        <w:rPr>
          <w:i/>
        </w:rPr>
        <w:t>Evaluation of root and canal morphology of maxillary permanent first molars in an Emirati population; a cone-beam computed tomography study.</w:t>
      </w:r>
      <w:r w:rsidRPr="00CC6A81">
        <w:t xml:space="preserve"> BMC Oral Health, 2020. </w:t>
      </w:r>
      <w:r w:rsidRPr="00CC6A81">
        <w:rPr>
          <w:b/>
        </w:rPr>
        <w:t>20</w:t>
      </w:r>
      <w:r w:rsidRPr="00CC6A81">
        <w:t>(1): p. 274</w:t>
      </w:r>
      <w:r w:rsidRPr="00CC6A81">
        <w:rPr>
          <w:rtl/>
        </w:rPr>
        <w:t>.</w:t>
      </w:r>
    </w:p>
    <w:p w14:paraId="2CBF529D" w14:textId="77777777" w:rsidR="00CC6A81" w:rsidRPr="00CC6A81" w:rsidRDefault="00CC6A81" w:rsidP="00CC6A81">
      <w:pPr>
        <w:pStyle w:val="EndNoteBibliography"/>
        <w:bidi/>
        <w:ind w:left="720" w:hanging="720"/>
        <w:rPr>
          <w:rtl/>
        </w:rPr>
      </w:pPr>
      <w:r w:rsidRPr="00CC6A81">
        <w:rPr>
          <w:rtl/>
        </w:rPr>
        <w:t>6.</w:t>
      </w:r>
      <w:r w:rsidRPr="00CC6A81">
        <w:rPr>
          <w:rtl/>
        </w:rPr>
        <w:tab/>
      </w:r>
      <w:r w:rsidRPr="00CC6A81">
        <w:t xml:space="preserve">Naseri, M., M.J. Kharazifard, and S. Hosseinpour, </w:t>
      </w:r>
      <w:r w:rsidRPr="00CC6A81">
        <w:rPr>
          <w:i/>
        </w:rPr>
        <w:t>Canal Configuration of Mesiobuccal Roots in Permanent Maxillary First Molars in Iranian Population: A Systematic Review.</w:t>
      </w:r>
      <w:r w:rsidRPr="00CC6A81">
        <w:t xml:space="preserve"> J Dent (Tehran), 2016. </w:t>
      </w:r>
      <w:r w:rsidRPr="00CC6A81">
        <w:rPr>
          <w:b/>
        </w:rPr>
        <w:t>13</w:t>
      </w:r>
      <w:r w:rsidRPr="00CC6A81">
        <w:t>(6): p. 438-447</w:t>
      </w:r>
      <w:r w:rsidRPr="00CC6A81">
        <w:rPr>
          <w:rtl/>
        </w:rPr>
        <w:t>.</w:t>
      </w:r>
    </w:p>
    <w:p w14:paraId="496C2BB4" w14:textId="16CC49B4" w:rsidR="009C0B01" w:rsidRPr="007F6E4A" w:rsidRDefault="00F42D91" w:rsidP="00CC6A8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color w:val="000000"/>
          <w:sz w:val="26"/>
          <w:szCs w:val="28"/>
          <w:lang w:bidi="fa-IR"/>
        </w:rPr>
      </w:pPr>
      <w:r>
        <w:rPr>
          <w:rFonts w:ascii="Times New Roman" w:hAnsi="Times New Roman" w:cs="B Nazanin"/>
          <w:color w:val="000000"/>
          <w:sz w:val="26"/>
          <w:szCs w:val="28"/>
          <w:rtl/>
          <w:lang w:bidi="fa-IR"/>
        </w:rPr>
        <w:fldChar w:fldCharType="end"/>
      </w:r>
    </w:p>
    <w:sectPr w:rsidR="009C0B01" w:rsidRPr="007F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wnxf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2d5d0ser9pf9epedvparrvwatw50wsdz50&quot;&gt;part 3&lt;record-ids&gt;&lt;item&gt;1&lt;/item&gt;&lt;item&gt;2&lt;/item&gt;&lt;item&gt;3&lt;/item&gt;&lt;item&gt;4&lt;/item&gt;&lt;/record-ids&gt;&lt;/item&gt;&lt;item db-id=&quot;zvepfrpau5etsuefwervv22et9xtarpv0e2t&quot;&gt;My EndNote Library&lt;record-ids&gt;&lt;item&gt;1&lt;/item&gt;&lt;item&gt;8&lt;/item&gt;&lt;/record-ids&gt;&lt;/item&gt;&lt;/Libraries&gt;"/>
  </w:docVars>
  <w:rsids>
    <w:rsidRoot w:val="00A91E1D"/>
    <w:rsid w:val="00013FE6"/>
    <w:rsid w:val="000227EF"/>
    <w:rsid w:val="000C77D4"/>
    <w:rsid w:val="001815D1"/>
    <w:rsid w:val="001D4591"/>
    <w:rsid w:val="00281970"/>
    <w:rsid w:val="0036324E"/>
    <w:rsid w:val="003D4883"/>
    <w:rsid w:val="00416C07"/>
    <w:rsid w:val="00430661"/>
    <w:rsid w:val="004A1C91"/>
    <w:rsid w:val="0052026D"/>
    <w:rsid w:val="005522AA"/>
    <w:rsid w:val="005F1125"/>
    <w:rsid w:val="005F1D91"/>
    <w:rsid w:val="00612C49"/>
    <w:rsid w:val="00792D92"/>
    <w:rsid w:val="007F6E4A"/>
    <w:rsid w:val="00817A12"/>
    <w:rsid w:val="0087691C"/>
    <w:rsid w:val="00992436"/>
    <w:rsid w:val="00997B54"/>
    <w:rsid w:val="009C0B01"/>
    <w:rsid w:val="00A91E1D"/>
    <w:rsid w:val="00BB45B4"/>
    <w:rsid w:val="00C3377E"/>
    <w:rsid w:val="00C87746"/>
    <w:rsid w:val="00CC6A81"/>
    <w:rsid w:val="00D42238"/>
    <w:rsid w:val="00E21D4F"/>
    <w:rsid w:val="00E46CDA"/>
    <w:rsid w:val="00E52A2D"/>
    <w:rsid w:val="00ED3C29"/>
    <w:rsid w:val="00F42D91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1654"/>
  <w15:chartTrackingRefBased/>
  <w15:docId w15:val="{D6D4F21E-B63D-47BD-A9C7-1C90F25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42D9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9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9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9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Seirfar</dc:creator>
  <cp:keywords/>
  <dc:description/>
  <cp:lastModifiedBy>Sharie</cp:lastModifiedBy>
  <cp:revision>13</cp:revision>
  <dcterms:created xsi:type="dcterms:W3CDTF">2021-09-16T08:18:00Z</dcterms:created>
  <dcterms:modified xsi:type="dcterms:W3CDTF">2022-07-21T16:48:00Z</dcterms:modified>
</cp:coreProperties>
</file>